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9F" w:rsidRDefault="00B14941">
      <w:pPr>
        <w:spacing w:line="560" w:lineRule="exact"/>
        <w:jc w:val="left"/>
        <w:rPr>
          <w:rFonts w:ascii="宋体" w:hAnsi="宋体" w:cs="宋体"/>
          <w:sz w:val="32"/>
          <w:szCs w:val="32"/>
        </w:rPr>
      </w:pPr>
      <w:r>
        <w:rPr>
          <w:rFonts w:ascii="黑体" w:eastAsia="黑体" w:hAnsi="黑体" w:cs="宋体" w:hint="eastAsia"/>
          <w:sz w:val="32"/>
          <w:szCs w:val="32"/>
        </w:rPr>
        <w:t>附件</w:t>
      </w:r>
      <w:r w:rsidR="001724AD">
        <w:rPr>
          <w:rFonts w:ascii="黑体" w:eastAsia="黑体" w:hAnsi="黑体" w:cs="宋体" w:hint="eastAsia"/>
          <w:sz w:val="32"/>
          <w:szCs w:val="32"/>
        </w:rPr>
        <w:t>2</w:t>
      </w:r>
    </w:p>
    <w:p w:rsidR="003350B5" w:rsidRPr="003350B5" w:rsidRDefault="00BD7B3E" w:rsidP="003350B5">
      <w:pPr>
        <w:spacing w:line="560" w:lineRule="exact"/>
        <w:ind w:left="1" w:hanging="1"/>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2021年端午假期全省主要高速公路易拥堵缓行路段</w:t>
      </w:r>
      <w:r w:rsidR="000F4D33">
        <w:rPr>
          <w:rFonts w:ascii="方正小标宋简体" w:eastAsia="方正小标宋简体" w:hAnsi="方正小标宋简体" w:cs="方正小标宋简体" w:hint="eastAsia"/>
          <w:sz w:val="44"/>
          <w:szCs w:val="44"/>
        </w:rPr>
        <w:t>（9个）</w:t>
      </w:r>
    </w:p>
    <w:tbl>
      <w:tblPr>
        <w:tblW w:w="14147" w:type="dxa"/>
        <w:tblInd w:w="-5" w:type="dxa"/>
        <w:tblLayout w:type="fixed"/>
        <w:tblLook w:val="04A0"/>
      </w:tblPr>
      <w:tblGrid>
        <w:gridCol w:w="1347"/>
        <w:gridCol w:w="3161"/>
        <w:gridCol w:w="2268"/>
        <w:gridCol w:w="7371"/>
      </w:tblGrid>
      <w:tr w:rsidR="00BD7B3E" w:rsidTr="00BD7B3E">
        <w:trPr>
          <w:trHeight w:val="750"/>
        </w:trPr>
        <w:tc>
          <w:tcPr>
            <w:tcW w:w="1347" w:type="dxa"/>
            <w:tcBorders>
              <w:top w:val="single" w:sz="4" w:space="0" w:color="auto"/>
              <w:left w:val="single" w:sz="4" w:space="0" w:color="auto"/>
              <w:bottom w:val="single" w:sz="4" w:space="0" w:color="auto"/>
              <w:right w:val="single" w:sz="4" w:space="0" w:color="auto"/>
            </w:tcBorders>
            <w:shd w:val="clear" w:color="000000" w:fill="FFFFFF"/>
            <w:vAlign w:val="center"/>
          </w:tcPr>
          <w:p w:rsidR="00BD7B3E" w:rsidRDefault="00BD7B3E" w:rsidP="006941F7">
            <w:pPr>
              <w:widowControl/>
              <w:jc w:val="center"/>
              <w:rPr>
                <w:rFonts w:ascii="方正小标宋简体" w:eastAsia="方正小标宋简体" w:hAnsi="方正小标宋简体" w:cs="方正小标宋简体"/>
                <w:color w:val="000000"/>
                <w:kern w:val="0"/>
                <w:sz w:val="28"/>
                <w:szCs w:val="28"/>
              </w:rPr>
            </w:pPr>
            <w:r>
              <w:rPr>
                <w:rFonts w:ascii="方正小标宋简体" w:eastAsia="方正小标宋简体" w:hAnsi="方正小标宋简体" w:cs="方正小标宋简体" w:hint="eastAsia"/>
                <w:color w:val="000000"/>
                <w:kern w:val="0"/>
                <w:sz w:val="28"/>
                <w:szCs w:val="28"/>
              </w:rPr>
              <w:t>道路名称</w:t>
            </w:r>
          </w:p>
        </w:tc>
        <w:tc>
          <w:tcPr>
            <w:tcW w:w="3161" w:type="dxa"/>
            <w:tcBorders>
              <w:top w:val="single" w:sz="4" w:space="0" w:color="auto"/>
              <w:left w:val="single" w:sz="4" w:space="0" w:color="auto"/>
              <w:bottom w:val="single" w:sz="4" w:space="0" w:color="auto"/>
              <w:right w:val="single" w:sz="4" w:space="0" w:color="auto"/>
            </w:tcBorders>
            <w:shd w:val="clear" w:color="000000" w:fill="FFFFFF"/>
            <w:vAlign w:val="center"/>
          </w:tcPr>
          <w:p w:rsidR="00BD7B3E" w:rsidRDefault="00BD7B3E" w:rsidP="006941F7">
            <w:pPr>
              <w:widowControl/>
              <w:jc w:val="center"/>
              <w:rPr>
                <w:rFonts w:ascii="方正小标宋简体" w:eastAsia="方正小标宋简体" w:hAnsi="方正小标宋简体" w:cs="方正小标宋简体"/>
                <w:color w:val="000000"/>
                <w:kern w:val="0"/>
                <w:sz w:val="28"/>
                <w:szCs w:val="28"/>
              </w:rPr>
            </w:pPr>
            <w:r>
              <w:rPr>
                <w:rFonts w:ascii="方正小标宋简体" w:eastAsia="方正小标宋简体" w:hAnsi="方正小标宋简体" w:cs="方正小标宋简体" w:hint="eastAsia"/>
                <w:color w:val="000000"/>
                <w:kern w:val="0"/>
                <w:sz w:val="28"/>
                <w:szCs w:val="28"/>
              </w:rPr>
              <w:t>起止点</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D7B3E" w:rsidRDefault="00BD7B3E" w:rsidP="006941F7">
            <w:pPr>
              <w:widowControl/>
              <w:jc w:val="center"/>
              <w:rPr>
                <w:rFonts w:ascii="方正小标宋简体" w:eastAsia="方正小标宋简体" w:hAnsi="方正小标宋简体" w:cs="方正小标宋简体"/>
                <w:color w:val="000000"/>
                <w:kern w:val="0"/>
                <w:sz w:val="28"/>
                <w:szCs w:val="28"/>
              </w:rPr>
            </w:pPr>
            <w:r>
              <w:rPr>
                <w:rFonts w:ascii="方正小标宋简体" w:eastAsia="方正小标宋简体" w:hAnsi="方正小标宋简体" w:cs="方正小标宋简体" w:hint="eastAsia"/>
                <w:color w:val="000000"/>
                <w:kern w:val="0"/>
                <w:sz w:val="28"/>
                <w:szCs w:val="28"/>
              </w:rPr>
              <w:t>拥堵时段</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BD7B3E" w:rsidRDefault="00BD7B3E" w:rsidP="006941F7">
            <w:pPr>
              <w:widowControl/>
              <w:jc w:val="center"/>
              <w:rPr>
                <w:rFonts w:ascii="方正小标宋简体" w:eastAsia="方正小标宋简体" w:hAnsi="方正小标宋简体" w:cs="方正小标宋简体"/>
                <w:color w:val="000000"/>
                <w:kern w:val="0"/>
                <w:sz w:val="28"/>
                <w:szCs w:val="28"/>
              </w:rPr>
            </w:pPr>
            <w:r>
              <w:rPr>
                <w:rFonts w:ascii="方正小标宋简体" w:eastAsia="方正小标宋简体" w:hAnsi="方正小标宋简体" w:cs="方正小标宋简体" w:hint="eastAsia"/>
                <w:color w:val="000000"/>
                <w:kern w:val="0"/>
                <w:sz w:val="28"/>
                <w:szCs w:val="28"/>
              </w:rPr>
              <w:t>发生拥堵时的备选路线（1-2条）</w:t>
            </w:r>
          </w:p>
        </w:tc>
      </w:tr>
      <w:tr w:rsidR="00BD7B3E" w:rsidTr="00BD7B3E">
        <w:trPr>
          <w:trHeight w:val="750"/>
        </w:trPr>
        <w:tc>
          <w:tcPr>
            <w:tcW w:w="1347" w:type="dxa"/>
            <w:vMerge w:val="restart"/>
            <w:tcBorders>
              <w:top w:val="single" w:sz="4" w:space="0" w:color="auto"/>
              <w:left w:val="single" w:sz="4" w:space="0" w:color="auto"/>
              <w:right w:val="single" w:sz="4" w:space="0" w:color="auto"/>
            </w:tcBorders>
            <w:shd w:val="clear" w:color="000000" w:fill="FFFFFF"/>
            <w:vAlign w:val="center"/>
          </w:tcPr>
          <w:p w:rsidR="00BD7B3E" w:rsidRPr="003350B5" w:rsidRDefault="00BD7B3E" w:rsidP="006941F7">
            <w:pPr>
              <w:widowControl/>
              <w:jc w:val="left"/>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京台高速</w:t>
            </w:r>
          </w:p>
        </w:tc>
        <w:tc>
          <w:tcPr>
            <w:tcW w:w="3161" w:type="dxa"/>
            <w:tcBorders>
              <w:top w:val="single" w:sz="4" w:space="0" w:color="auto"/>
              <w:left w:val="single" w:sz="4" w:space="0" w:color="auto"/>
              <w:bottom w:val="single" w:sz="4" w:space="0" w:color="auto"/>
              <w:right w:val="single" w:sz="4" w:space="0" w:color="auto"/>
            </w:tcBorders>
            <w:shd w:val="clear" w:color="000000" w:fill="FFFFFF"/>
            <w:vAlign w:val="center"/>
          </w:tcPr>
          <w:p w:rsidR="00BD7B3E" w:rsidRPr="003350B5" w:rsidRDefault="00A54B7E" w:rsidP="00A54B7E">
            <w:pPr>
              <w:widowControl/>
              <w:jc w:val="left"/>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福州闽侯牛岩山隧道、半山隧道至天龙山隧道路段</w:t>
            </w:r>
            <w:r w:rsidR="00BD7B3E" w:rsidRPr="003350B5">
              <w:rPr>
                <w:rFonts w:asciiTheme="majorEastAsia" w:eastAsiaTheme="majorEastAsia" w:hAnsiTheme="majorEastAsia" w:cs="仿宋_GB2312" w:hint="eastAsia"/>
                <w:bCs/>
                <w:color w:val="000000" w:themeColor="text1"/>
                <w:kern w:val="0"/>
                <w:sz w:val="24"/>
              </w:rPr>
              <w:t>（</w:t>
            </w:r>
            <w:r w:rsidRPr="003350B5">
              <w:rPr>
                <w:rFonts w:asciiTheme="majorEastAsia" w:eastAsiaTheme="majorEastAsia" w:hAnsiTheme="majorEastAsia" w:cs="仿宋_GB2312" w:hint="eastAsia"/>
                <w:bCs/>
                <w:color w:val="000000" w:themeColor="text1"/>
                <w:kern w:val="0"/>
                <w:sz w:val="24"/>
              </w:rPr>
              <w:t>1855公里至1875公里</w:t>
            </w:r>
            <w:r w:rsidR="00BD7B3E" w:rsidRPr="003350B5">
              <w:rPr>
                <w:rFonts w:asciiTheme="majorEastAsia" w:eastAsiaTheme="majorEastAsia" w:hAnsiTheme="majorEastAsia" w:cs="仿宋_GB2312" w:hint="eastAsia"/>
                <w:bCs/>
                <w:color w:val="000000" w:themeColor="text1"/>
                <w:kern w:val="0"/>
                <w:sz w:val="24"/>
              </w:rPr>
              <w:t>）</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6月11日</w:t>
            </w:r>
          </w:p>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17:00-21:00</w:t>
            </w:r>
          </w:p>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6月12日</w:t>
            </w:r>
            <w:r w:rsidRPr="003350B5">
              <w:rPr>
                <w:rFonts w:asciiTheme="majorEastAsia" w:eastAsiaTheme="majorEastAsia" w:hAnsiTheme="majorEastAsia" w:cs="仿宋_GB2312" w:hint="eastAsia"/>
                <w:bCs/>
                <w:color w:val="000000" w:themeColor="text1"/>
                <w:kern w:val="0"/>
                <w:sz w:val="24"/>
              </w:rPr>
              <w:br/>
              <w:t>9:00-11:00</w:t>
            </w:r>
          </w:p>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6月14日</w:t>
            </w:r>
            <w:r w:rsidRPr="003350B5">
              <w:rPr>
                <w:rFonts w:asciiTheme="majorEastAsia" w:eastAsiaTheme="majorEastAsia" w:hAnsiTheme="majorEastAsia" w:cs="仿宋_GB2312" w:hint="eastAsia"/>
                <w:bCs/>
                <w:color w:val="000000" w:themeColor="text1"/>
                <w:kern w:val="0"/>
                <w:sz w:val="24"/>
              </w:rPr>
              <w:br/>
              <w:t>15:00-18:00</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BD7B3E" w:rsidRPr="003350B5" w:rsidRDefault="00BD7B3E" w:rsidP="00BD7B3E">
            <w:pPr>
              <w:widowControl/>
              <w:numPr>
                <w:ilvl w:val="0"/>
                <w:numId w:val="3"/>
              </w:numP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福州往宁德古田方向交通拥堵时，从甘蔗收费站下高速绕行112省道；前往南平、建瓯、武夷山方向的车辆从福银高速绕行</w:t>
            </w:r>
            <w:r w:rsidR="003350B5" w:rsidRPr="003350B5">
              <w:rPr>
                <w:rFonts w:asciiTheme="majorEastAsia" w:eastAsiaTheme="majorEastAsia" w:hAnsiTheme="majorEastAsia" w:cs="仿宋_GB2312" w:hint="eastAsia"/>
                <w:bCs/>
                <w:color w:val="000000" w:themeColor="text1"/>
                <w:kern w:val="0"/>
                <w:sz w:val="24"/>
              </w:rPr>
              <w:t>。</w:t>
            </w:r>
          </w:p>
          <w:p w:rsidR="00BD7B3E" w:rsidRPr="003350B5" w:rsidRDefault="00BD7B3E" w:rsidP="00BD7B3E">
            <w:pPr>
              <w:widowControl/>
              <w:numPr>
                <w:ilvl w:val="0"/>
                <w:numId w:val="3"/>
              </w:numP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宁德古田往福州方向交通拥堵时，从洋里收费站下高速绕行111县道和115县道。</w:t>
            </w:r>
          </w:p>
        </w:tc>
      </w:tr>
      <w:tr w:rsidR="00BD7B3E" w:rsidTr="00BD7B3E">
        <w:trPr>
          <w:trHeight w:val="1455"/>
        </w:trPr>
        <w:tc>
          <w:tcPr>
            <w:tcW w:w="1347" w:type="dxa"/>
            <w:vMerge/>
            <w:tcBorders>
              <w:left w:val="single" w:sz="4" w:space="0" w:color="auto"/>
              <w:bottom w:val="single" w:sz="4" w:space="0" w:color="auto"/>
              <w:right w:val="single" w:sz="4" w:space="0" w:color="auto"/>
            </w:tcBorders>
            <w:shd w:val="clear" w:color="000000" w:fill="FFFFFF"/>
            <w:vAlign w:val="center"/>
          </w:tcPr>
          <w:p w:rsidR="00BD7B3E" w:rsidRPr="003350B5" w:rsidRDefault="00BD7B3E" w:rsidP="006941F7">
            <w:pPr>
              <w:widowControl/>
              <w:jc w:val="left"/>
              <w:rPr>
                <w:rFonts w:asciiTheme="majorEastAsia" w:eastAsiaTheme="majorEastAsia" w:hAnsiTheme="majorEastAsia" w:cs="仿宋_GB2312"/>
                <w:bCs/>
                <w:color w:val="000000" w:themeColor="text1"/>
                <w:kern w:val="0"/>
                <w:sz w:val="24"/>
              </w:rPr>
            </w:pPr>
          </w:p>
        </w:tc>
        <w:tc>
          <w:tcPr>
            <w:tcW w:w="3161" w:type="dxa"/>
            <w:tcBorders>
              <w:top w:val="single" w:sz="4" w:space="0" w:color="auto"/>
              <w:left w:val="single" w:sz="4" w:space="0" w:color="auto"/>
              <w:bottom w:val="single" w:sz="4" w:space="0" w:color="auto"/>
              <w:right w:val="single" w:sz="4" w:space="0" w:color="auto"/>
            </w:tcBorders>
            <w:shd w:val="clear" w:color="000000" w:fill="FFFFFF"/>
            <w:vAlign w:val="center"/>
          </w:tcPr>
          <w:p w:rsidR="00BD7B3E" w:rsidRPr="003350B5" w:rsidRDefault="0091058D" w:rsidP="0091058D">
            <w:pPr>
              <w:widowControl/>
              <w:jc w:val="left"/>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宁德古田收费站至黄竹山隧道</w:t>
            </w:r>
            <w:r w:rsidR="00BD7B3E" w:rsidRPr="003350B5">
              <w:rPr>
                <w:rFonts w:asciiTheme="majorEastAsia" w:eastAsiaTheme="majorEastAsia" w:hAnsiTheme="majorEastAsia" w:cs="仿宋_GB2312" w:hint="eastAsia"/>
                <w:bCs/>
                <w:color w:val="000000" w:themeColor="text1"/>
                <w:kern w:val="0"/>
                <w:sz w:val="24"/>
              </w:rPr>
              <w:t>（</w:t>
            </w:r>
            <w:r w:rsidRPr="003350B5">
              <w:rPr>
                <w:rFonts w:asciiTheme="majorEastAsia" w:eastAsiaTheme="majorEastAsia" w:hAnsiTheme="majorEastAsia" w:cs="仿宋_GB2312" w:hint="eastAsia"/>
                <w:bCs/>
                <w:color w:val="000000" w:themeColor="text1"/>
                <w:kern w:val="0"/>
                <w:sz w:val="24"/>
              </w:rPr>
              <w:t>1811公里至1831公里</w:t>
            </w:r>
            <w:r w:rsidR="00BD7B3E" w:rsidRPr="003350B5">
              <w:rPr>
                <w:rFonts w:asciiTheme="majorEastAsia" w:eastAsiaTheme="majorEastAsia" w:hAnsiTheme="majorEastAsia" w:cs="仿宋_GB2312" w:hint="eastAsia"/>
                <w:bCs/>
                <w:color w:val="000000" w:themeColor="text1"/>
                <w:kern w:val="0"/>
                <w:sz w:val="24"/>
              </w:rPr>
              <w:t>）</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6月14日</w:t>
            </w:r>
            <w:r w:rsidRPr="003350B5">
              <w:rPr>
                <w:rFonts w:asciiTheme="majorEastAsia" w:eastAsiaTheme="majorEastAsia" w:hAnsiTheme="majorEastAsia" w:cs="仿宋_GB2312" w:hint="eastAsia"/>
                <w:bCs/>
                <w:color w:val="000000" w:themeColor="text1"/>
                <w:kern w:val="0"/>
                <w:sz w:val="24"/>
              </w:rPr>
              <w:br/>
              <w:t>15:00-18:00</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BD7B3E" w:rsidRPr="003350B5" w:rsidRDefault="00BD7B3E" w:rsidP="006941F7">
            <w:pPr>
              <w:widowControl/>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南平往福州方向古田收费</w:t>
            </w:r>
            <w:bookmarkStart w:id="0" w:name="_GoBack"/>
            <w:bookmarkEnd w:id="0"/>
            <w:r w:rsidRPr="003350B5">
              <w:rPr>
                <w:rFonts w:asciiTheme="majorEastAsia" w:eastAsiaTheme="majorEastAsia" w:hAnsiTheme="majorEastAsia" w:cs="仿宋_GB2312" w:hint="eastAsia"/>
                <w:bCs/>
                <w:color w:val="000000" w:themeColor="text1"/>
                <w:kern w:val="0"/>
                <w:sz w:val="24"/>
              </w:rPr>
              <w:t>站至黄竹山隧道路段拥堵时，车辆在古田收费站下高速绕行235国道，如拥堵路段较长且短时间内无法恢复通行时，提前在京台高速弓鱼枢纽转长深高速绕行福银高速前往福州，或从京台高速弓鱼枢纽转长深高速绕行宁上高速前往福州，或在京台高速中洋枢纽转宁光高速绕行福银高速前往福州。</w:t>
            </w:r>
          </w:p>
        </w:tc>
      </w:tr>
      <w:tr w:rsidR="00BD7B3E" w:rsidTr="00BD7B3E">
        <w:trPr>
          <w:trHeight w:val="90"/>
        </w:trPr>
        <w:tc>
          <w:tcPr>
            <w:tcW w:w="1347" w:type="dxa"/>
            <w:vMerge w:val="restart"/>
            <w:tcBorders>
              <w:top w:val="single" w:sz="4" w:space="0" w:color="auto"/>
              <w:left w:val="single" w:sz="4" w:space="0" w:color="auto"/>
              <w:right w:val="single" w:sz="4" w:space="0" w:color="auto"/>
            </w:tcBorders>
            <w:shd w:val="clear" w:color="000000" w:fill="FFFFFF"/>
            <w:vAlign w:val="center"/>
          </w:tcPr>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沈海高速</w:t>
            </w:r>
          </w:p>
        </w:tc>
        <w:tc>
          <w:tcPr>
            <w:tcW w:w="3161" w:type="dxa"/>
            <w:tcBorders>
              <w:top w:val="single" w:sz="4" w:space="0" w:color="auto"/>
              <w:left w:val="single" w:sz="4" w:space="0" w:color="auto"/>
              <w:bottom w:val="single" w:sz="4" w:space="0" w:color="auto"/>
              <w:right w:val="single" w:sz="4" w:space="0" w:color="auto"/>
            </w:tcBorders>
            <w:shd w:val="clear" w:color="000000" w:fill="FFFFFF"/>
            <w:vAlign w:val="center"/>
          </w:tcPr>
          <w:p w:rsidR="00BD7B3E" w:rsidRPr="003350B5" w:rsidRDefault="0091058D" w:rsidP="0091058D">
            <w:pPr>
              <w:widowControl/>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泉州南安水头、苏厝隧道</w:t>
            </w:r>
            <w:r w:rsidR="00BD7B3E" w:rsidRPr="003350B5">
              <w:rPr>
                <w:rFonts w:asciiTheme="majorEastAsia" w:eastAsiaTheme="majorEastAsia" w:hAnsiTheme="majorEastAsia" w:cs="仿宋_GB2312" w:hint="eastAsia"/>
                <w:bCs/>
                <w:color w:val="000000" w:themeColor="text1"/>
                <w:kern w:val="0"/>
                <w:sz w:val="24"/>
              </w:rPr>
              <w:t>（</w:t>
            </w:r>
            <w:r w:rsidRPr="003350B5">
              <w:rPr>
                <w:rFonts w:asciiTheme="majorEastAsia" w:eastAsiaTheme="majorEastAsia" w:hAnsiTheme="majorEastAsia" w:cs="仿宋_GB2312" w:hint="eastAsia"/>
                <w:bCs/>
                <w:color w:val="000000" w:themeColor="text1"/>
                <w:kern w:val="0"/>
                <w:sz w:val="24"/>
              </w:rPr>
              <w:t>2269公里至2274公里</w:t>
            </w:r>
            <w:r w:rsidR="00BD7B3E" w:rsidRPr="003350B5">
              <w:rPr>
                <w:rFonts w:asciiTheme="majorEastAsia" w:eastAsiaTheme="majorEastAsia" w:hAnsiTheme="majorEastAsia" w:cs="仿宋_GB2312" w:hint="eastAsia"/>
                <w:bCs/>
                <w:color w:val="000000" w:themeColor="text1"/>
                <w:kern w:val="0"/>
                <w:sz w:val="24"/>
              </w:rPr>
              <w:t>）</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6月11日</w:t>
            </w:r>
          </w:p>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17:00-19:00</w:t>
            </w:r>
          </w:p>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6月12日</w:t>
            </w:r>
            <w:r w:rsidRPr="003350B5">
              <w:rPr>
                <w:rFonts w:asciiTheme="majorEastAsia" w:eastAsiaTheme="majorEastAsia" w:hAnsiTheme="majorEastAsia" w:cs="仿宋_GB2312" w:hint="eastAsia"/>
                <w:bCs/>
                <w:color w:val="000000" w:themeColor="text1"/>
                <w:kern w:val="0"/>
                <w:sz w:val="24"/>
              </w:rPr>
              <w:br/>
              <w:t>9:00-11:00</w:t>
            </w:r>
          </w:p>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6月14日</w:t>
            </w:r>
            <w:r w:rsidRPr="003350B5">
              <w:rPr>
                <w:rFonts w:asciiTheme="majorEastAsia" w:eastAsiaTheme="majorEastAsia" w:hAnsiTheme="majorEastAsia" w:cs="仿宋_GB2312" w:hint="eastAsia"/>
                <w:bCs/>
                <w:color w:val="000000" w:themeColor="text1"/>
                <w:kern w:val="0"/>
                <w:sz w:val="24"/>
              </w:rPr>
              <w:br/>
              <w:t>15:00-18:00</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E508BC" w:rsidRDefault="00BD7B3E" w:rsidP="00E508BC">
            <w:pPr>
              <w:rPr>
                <w:rFonts w:asciiTheme="majorEastAsia" w:eastAsiaTheme="majorEastAsia" w:hAnsiTheme="majorEastAsia" w:cs="仿宋_GB2312" w:hint="eastAsia"/>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1.莆田、福州及上海、浙江等地往返广东车辆，可改走甬莞高速，以减轻沈海高速泉州段的交通压力</w:t>
            </w:r>
            <w:r w:rsidR="00E508BC">
              <w:rPr>
                <w:rFonts w:asciiTheme="majorEastAsia" w:eastAsiaTheme="majorEastAsia" w:hAnsiTheme="majorEastAsia" w:cs="仿宋_GB2312" w:hint="eastAsia"/>
                <w:bCs/>
                <w:color w:val="000000" w:themeColor="text1"/>
                <w:kern w:val="0"/>
                <w:sz w:val="24"/>
              </w:rPr>
              <w:t>。</w:t>
            </w:r>
          </w:p>
          <w:p w:rsidR="00BD7B3E" w:rsidRPr="003350B5" w:rsidRDefault="00BD7B3E" w:rsidP="00E508BC">
            <w:pP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2.泉州往厦门方向拥堵时，从西锦互通绕行南惠支线从石井或石井西下高速；或从水头下高速绕行324国道</w:t>
            </w:r>
            <w:r w:rsidR="00E508BC">
              <w:rPr>
                <w:rFonts w:asciiTheme="majorEastAsia" w:eastAsiaTheme="majorEastAsia" w:hAnsiTheme="majorEastAsia" w:cs="仿宋_GB2312" w:hint="eastAsia"/>
                <w:bCs/>
                <w:color w:val="000000" w:themeColor="text1"/>
                <w:kern w:val="0"/>
                <w:sz w:val="24"/>
              </w:rPr>
              <w:t>。</w:t>
            </w:r>
            <w:r w:rsidRPr="003350B5">
              <w:rPr>
                <w:rFonts w:asciiTheme="majorEastAsia" w:eastAsiaTheme="majorEastAsia" w:hAnsiTheme="majorEastAsia" w:cs="仿宋_GB2312" w:hint="eastAsia"/>
                <w:bCs/>
                <w:color w:val="000000" w:themeColor="text1"/>
                <w:kern w:val="0"/>
                <w:sz w:val="24"/>
              </w:rPr>
              <w:t xml:space="preserve"> </w:t>
            </w:r>
            <w:r w:rsidRPr="003350B5">
              <w:rPr>
                <w:rFonts w:asciiTheme="majorEastAsia" w:eastAsiaTheme="majorEastAsia" w:hAnsiTheme="majorEastAsia" w:cs="仿宋_GB2312" w:hint="eastAsia"/>
                <w:bCs/>
                <w:color w:val="000000" w:themeColor="text1"/>
                <w:kern w:val="0"/>
                <w:sz w:val="24"/>
              </w:rPr>
              <w:br/>
              <w:t>3.厦门往泉州方向拥堵时，从厦门翔安下高速绕行324国道或从石井、石井西高速入口上高速。</w:t>
            </w:r>
          </w:p>
        </w:tc>
      </w:tr>
      <w:tr w:rsidR="00BD7B3E" w:rsidTr="00BD7B3E">
        <w:trPr>
          <w:trHeight w:val="1971"/>
        </w:trPr>
        <w:tc>
          <w:tcPr>
            <w:tcW w:w="13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D7B3E" w:rsidRPr="003350B5" w:rsidRDefault="00BD7B3E" w:rsidP="006941F7">
            <w:pPr>
              <w:widowControl/>
              <w:jc w:val="left"/>
              <w:rPr>
                <w:rFonts w:asciiTheme="majorEastAsia" w:eastAsiaTheme="majorEastAsia" w:hAnsiTheme="majorEastAsia" w:cs="仿宋_GB2312"/>
                <w:bCs/>
                <w:color w:val="000000" w:themeColor="text1"/>
                <w:kern w:val="0"/>
                <w:sz w:val="24"/>
              </w:rPr>
            </w:pPr>
          </w:p>
        </w:tc>
        <w:tc>
          <w:tcPr>
            <w:tcW w:w="3161" w:type="dxa"/>
            <w:tcBorders>
              <w:top w:val="single" w:sz="4" w:space="0" w:color="auto"/>
              <w:left w:val="single" w:sz="4" w:space="0" w:color="auto"/>
              <w:bottom w:val="single" w:sz="4" w:space="0" w:color="auto"/>
              <w:right w:val="single" w:sz="4" w:space="0" w:color="auto"/>
            </w:tcBorders>
            <w:shd w:val="clear" w:color="000000" w:fill="FFFFFF"/>
            <w:vAlign w:val="center"/>
          </w:tcPr>
          <w:p w:rsidR="00BD7B3E" w:rsidRPr="003350B5" w:rsidRDefault="00BD7B3E" w:rsidP="006941F7">
            <w:pPr>
              <w:widowControl/>
              <w:rPr>
                <w:rFonts w:asciiTheme="majorEastAsia" w:eastAsiaTheme="majorEastAsia" w:hAnsiTheme="majorEastAsia" w:cs="仿宋_GB2312"/>
                <w:bCs/>
                <w:color w:val="000000" w:themeColor="text1"/>
                <w:kern w:val="0"/>
                <w:sz w:val="24"/>
              </w:rPr>
            </w:pPr>
          </w:p>
          <w:p w:rsidR="00BD7B3E" w:rsidRPr="003350B5" w:rsidRDefault="00E508BC" w:rsidP="006941F7">
            <w:pPr>
              <w:widowControl/>
              <w:jc w:val="center"/>
              <w:rPr>
                <w:rFonts w:asciiTheme="majorEastAsia" w:eastAsiaTheme="majorEastAsia" w:hAnsiTheme="majorEastAsia" w:cs="仿宋_GB2312"/>
                <w:bCs/>
                <w:color w:val="000000" w:themeColor="text1"/>
                <w:kern w:val="0"/>
                <w:sz w:val="24"/>
              </w:rPr>
            </w:pPr>
            <w:r>
              <w:rPr>
                <w:rFonts w:asciiTheme="majorEastAsia" w:eastAsiaTheme="majorEastAsia" w:hAnsiTheme="majorEastAsia" w:cs="仿宋_GB2312" w:hint="eastAsia"/>
                <w:bCs/>
                <w:color w:val="000000" w:themeColor="text1"/>
                <w:kern w:val="0"/>
                <w:sz w:val="24"/>
              </w:rPr>
              <w:t>厦门</w:t>
            </w:r>
            <w:r w:rsidR="00BD7B3E" w:rsidRPr="003350B5">
              <w:rPr>
                <w:rFonts w:asciiTheme="majorEastAsia" w:eastAsiaTheme="majorEastAsia" w:hAnsiTheme="majorEastAsia" w:cs="仿宋_GB2312" w:hint="eastAsia"/>
                <w:bCs/>
                <w:color w:val="000000" w:themeColor="text1"/>
                <w:kern w:val="0"/>
                <w:sz w:val="24"/>
              </w:rPr>
              <w:t>海沧枢纽</w:t>
            </w:r>
          </w:p>
          <w:p w:rsidR="00BD7B3E" w:rsidRPr="003350B5" w:rsidRDefault="00BD7B3E" w:rsidP="006941F7">
            <w:pPr>
              <w:widowControl/>
              <w:rPr>
                <w:rFonts w:asciiTheme="majorEastAsia" w:eastAsiaTheme="majorEastAsia" w:hAnsiTheme="majorEastAsia" w:cs="仿宋_GB2312"/>
                <w:bCs/>
                <w:color w:val="000000" w:themeColor="text1"/>
                <w:kern w:val="0"/>
                <w:sz w:val="24"/>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6月11日</w:t>
            </w:r>
          </w:p>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17:00-19:00</w:t>
            </w:r>
          </w:p>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6月12日</w:t>
            </w:r>
            <w:r w:rsidRPr="003350B5">
              <w:rPr>
                <w:rFonts w:asciiTheme="majorEastAsia" w:eastAsiaTheme="majorEastAsia" w:hAnsiTheme="majorEastAsia" w:cs="仿宋_GB2312" w:hint="eastAsia"/>
                <w:bCs/>
                <w:color w:val="000000" w:themeColor="text1"/>
                <w:kern w:val="0"/>
                <w:sz w:val="24"/>
              </w:rPr>
              <w:br/>
              <w:t>9:00-11:00</w:t>
            </w:r>
          </w:p>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6月14日</w:t>
            </w:r>
            <w:r w:rsidRPr="003350B5">
              <w:rPr>
                <w:rFonts w:asciiTheme="majorEastAsia" w:eastAsiaTheme="majorEastAsia" w:hAnsiTheme="majorEastAsia" w:cs="仿宋_GB2312" w:hint="eastAsia"/>
                <w:bCs/>
                <w:color w:val="000000" w:themeColor="text1"/>
                <w:kern w:val="0"/>
                <w:sz w:val="24"/>
              </w:rPr>
              <w:br/>
              <w:t>15:00-19:00</w:t>
            </w:r>
          </w:p>
        </w:tc>
        <w:tc>
          <w:tcPr>
            <w:tcW w:w="7371" w:type="dxa"/>
            <w:tcBorders>
              <w:top w:val="single" w:sz="4" w:space="0" w:color="auto"/>
              <w:left w:val="single" w:sz="4" w:space="0" w:color="auto"/>
              <w:bottom w:val="single" w:sz="4" w:space="0" w:color="auto"/>
              <w:right w:val="single" w:sz="4" w:space="0" w:color="auto"/>
            </w:tcBorders>
            <w:shd w:val="clear" w:color="000000" w:fill="FFFFFF"/>
          </w:tcPr>
          <w:p w:rsidR="003350B5" w:rsidRPr="003350B5" w:rsidRDefault="003350B5" w:rsidP="006941F7">
            <w:pPr>
              <w:widowControl/>
              <w:rPr>
                <w:rFonts w:asciiTheme="majorEastAsia" w:eastAsiaTheme="majorEastAsia" w:hAnsiTheme="majorEastAsia" w:cs="仿宋_GB2312" w:hint="eastAsia"/>
                <w:bCs/>
                <w:color w:val="000000" w:themeColor="text1"/>
                <w:kern w:val="0"/>
                <w:sz w:val="24"/>
              </w:rPr>
            </w:pPr>
          </w:p>
          <w:p w:rsidR="00BD7B3E" w:rsidRPr="003350B5" w:rsidRDefault="00BD7B3E" w:rsidP="006941F7">
            <w:pPr>
              <w:widowControl/>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1.厦门往漳州方向拥堵时，从同安收费站下高速绕行324国道或者选择从漳州东收费站绕行厦蓉高速；由陈巷枢纽转甬莞高速方向行驶，或从厦蓉高速厦门西（新阳）收费站出高速。</w:t>
            </w:r>
          </w:p>
          <w:p w:rsidR="00BD7B3E" w:rsidRPr="003350B5" w:rsidRDefault="00BD7B3E" w:rsidP="006941F7">
            <w:pPr>
              <w:widowControl/>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2.漳州往厦门方向从天宝枢纽改走漳州北连接线通过漳州互通转入沈海高速返厦。</w:t>
            </w:r>
          </w:p>
        </w:tc>
      </w:tr>
      <w:tr w:rsidR="00BD7B3E" w:rsidTr="00BD7B3E">
        <w:trPr>
          <w:trHeight w:val="1360"/>
        </w:trPr>
        <w:tc>
          <w:tcPr>
            <w:tcW w:w="1347" w:type="dxa"/>
            <w:tcBorders>
              <w:top w:val="single" w:sz="4" w:space="0" w:color="auto"/>
              <w:left w:val="single" w:sz="4" w:space="0" w:color="auto"/>
              <w:bottom w:val="single" w:sz="4" w:space="0" w:color="auto"/>
              <w:right w:val="single" w:sz="4" w:space="0" w:color="auto"/>
            </w:tcBorders>
            <w:shd w:val="clear" w:color="000000" w:fill="FFFFFF"/>
            <w:vAlign w:val="center"/>
          </w:tcPr>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lastRenderedPageBreak/>
              <w:t>甬莞高速</w:t>
            </w:r>
          </w:p>
        </w:tc>
        <w:tc>
          <w:tcPr>
            <w:tcW w:w="3161" w:type="dxa"/>
            <w:tcBorders>
              <w:top w:val="single" w:sz="4" w:space="0" w:color="auto"/>
              <w:left w:val="single" w:sz="4" w:space="0" w:color="auto"/>
              <w:bottom w:val="single" w:sz="4" w:space="0" w:color="auto"/>
              <w:right w:val="single" w:sz="4" w:space="0" w:color="auto"/>
            </w:tcBorders>
            <w:shd w:val="clear" w:color="000000" w:fill="FFFFFF"/>
            <w:vAlign w:val="center"/>
          </w:tcPr>
          <w:p w:rsidR="00BD7B3E" w:rsidRPr="003350B5" w:rsidRDefault="001F3EAF" w:rsidP="001F3EAF">
            <w:pPr>
              <w:widowControl/>
              <w:jc w:val="left"/>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安溪至厦门路段，安溪龙门隧道群</w:t>
            </w:r>
            <w:r w:rsidR="00BD7B3E" w:rsidRPr="003350B5">
              <w:rPr>
                <w:rFonts w:asciiTheme="majorEastAsia" w:eastAsiaTheme="majorEastAsia" w:hAnsiTheme="majorEastAsia" w:cs="仿宋_GB2312" w:hint="eastAsia"/>
                <w:bCs/>
                <w:color w:val="000000" w:themeColor="text1"/>
                <w:kern w:val="0"/>
                <w:sz w:val="24"/>
              </w:rPr>
              <w:t>(</w:t>
            </w:r>
            <w:r w:rsidRPr="003350B5">
              <w:rPr>
                <w:rFonts w:asciiTheme="majorEastAsia" w:eastAsiaTheme="majorEastAsia" w:hAnsiTheme="majorEastAsia" w:cs="仿宋_GB2312" w:hint="eastAsia"/>
                <w:bCs/>
                <w:color w:val="000000" w:themeColor="text1"/>
                <w:kern w:val="0"/>
                <w:sz w:val="24"/>
              </w:rPr>
              <w:t>204公里至213公里</w:t>
            </w:r>
            <w:r w:rsidR="00BD7B3E" w:rsidRPr="003350B5">
              <w:rPr>
                <w:rFonts w:asciiTheme="majorEastAsia" w:eastAsiaTheme="majorEastAsia" w:hAnsiTheme="majorEastAsia" w:cs="仿宋_GB2312" w:hint="eastAsia"/>
                <w:bCs/>
                <w:color w:val="000000" w:themeColor="text1"/>
                <w:kern w:val="0"/>
                <w:sz w:val="24"/>
              </w:rPr>
              <w:t>)</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6月11日</w:t>
            </w:r>
          </w:p>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17:00-22:00</w:t>
            </w:r>
          </w:p>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6月12日</w:t>
            </w:r>
            <w:r w:rsidRPr="003350B5">
              <w:rPr>
                <w:rFonts w:asciiTheme="majorEastAsia" w:eastAsiaTheme="majorEastAsia" w:hAnsiTheme="majorEastAsia" w:cs="仿宋_GB2312" w:hint="eastAsia"/>
                <w:bCs/>
                <w:color w:val="000000" w:themeColor="text1"/>
                <w:kern w:val="0"/>
                <w:sz w:val="24"/>
              </w:rPr>
              <w:br/>
              <w:t>9:00-11:00</w:t>
            </w:r>
          </w:p>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6月14日</w:t>
            </w:r>
            <w:r w:rsidRPr="003350B5">
              <w:rPr>
                <w:rFonts w:asciiTheme="majorEastAsia" w:eastAsiaTheme="majorEastAsia" w:hAnsiTheme="majorEastAsia" w:cs="仿宋_GB2312" w:hint="eastAsia"/>
                <w:bCs/>
                <w:color w:val="000000" w:themeColor="text1"/>
                <w:kern w:val="0"/>
                <w:sz w:val="24"/>
              </w:rPr>
              <w:br/>
              <w:t>15:00-19:00</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BD7B3E" w:rsidRPr="003350B5" w:rsidRDefault="00BD7B3E" w:rsidP="006941F7">
            <w:pPr>
              <w:widowControl/>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1.泉州往厦门方向拥堵时，从甬莞高速龙门收费站下高速，绕行S206省道</w:t>
            </w:r>
            <w:r w:rsidR="00E508BC">
              <w:rPr>
                <w:rFonts w:asciiTheme="majorEastAsia" w:eastAsiaTheme="majorEastAsia" w:hAnsiTheme="majorEastAsia" w:cs="仿宋_GB2312" w:hint="eastAsia"/>
                <w:bCs/>
                <w:color w:val="000000" w:themeColor="text1"/>
                <w:kern w:val="0"/>
                <w:sz w:val="24"/>
              </w:rPr>
              <w:t>。</w:t>
            </w:r>
          </w:p>
          <w:p w:rsidR="00BD7B3E" w:rsidRPr="003350B5" w:rsidRDefault="00BD7B3E" w:rsidP="006941F7">
            <w:pPr>
              <w:widowControl/>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2.厦门往泉州方向拥堵时，从甬莞高速莲花收费站下高速，绕行S206省道。</w:t>
            </w:r>
          </w:p>
        </w:tc>
      </w:tr>
      <w:tr w:rsidR="00BD7B3E" w:rsidTr="00BD7B3E">
        <w:trPr>
          <w:trHeight w:val="1705"/>
        </w:trPr>
        <w:tc>
          <w:tcPr>
            <w:tcW w:w="1347" w:type="dxa"/>
            <w:tcBorders>
              <w:top w:val="single" w:sz="4" w:space="0" w:color="auto"/>
              <w:left w:val="single" w:sz="4" w:space="0" w:color="auto"/>
              <w:bottom w:val="single" w:sz="4" w:space="0" w:color="auto"/>
              <w:right w:val="single" w:sz="4" w:space="0" w:color="auto"/>
            </w:tcBorders>
            <w:shd w:val="clear" w:color="000000" w:fill="FFFFFF"/>
            <w:vAlign w:val="center"/>
          </w:tcPr>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泉南高速</w:t>
            </w:r>
          </w:p>
        </w:tc>
        <w:tc>
          <w:tcPr>
            <w:tcW w:w="3161" w:type="dxa"/>
            <w:tcBorders>
              <w:top w:val="single" w:sz="4" w:space="0" w:color="auto"/>
              <w:left w:val="single" w:sz="4" w:space="0" w:color="auto"/>
              <w:bottom w:val="single" w:sz="4" w:space="0" w:color="auto"/>
              <w:right w:val="single" w:sz="4" w:space="0" w:color="auto"/>
            </w:tcBorders>
            <w:shd w:val="clear" w:color="000000" w:fill="FFFFFF"/>
            <w:vAlign w:val="center"/>
          </w:tcPr>
          <w:p w:rsidR="00BD7B3E" w:rsidRPr="003350B5" w:rsidRDefault="001F3EAF" w:rsidP="001F3EAF">
            <w:pPr>
              <w:widowControl/>
              <w:jc w:val="left"/>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泉州永春路段</w:t>
            </w:r>
            <w:r w:rsidR="00BD7B3E" w:rsidRPr="003350B5">
              <w:rPr>
                <w:rFonts w:asciiTheme="majorEastAsia" w:eastAsiaTheme="majorEastAsia" w:hAnsiTheme="majorEastAsia" w:cs="仿宋_GB2312" w:hint="eastAsia"/>
                <w:bCs/>
                <w:color w:val="000000" w:themeColor="text1"/>
                <w:kern w:val="0"/>
                <w:sz w:val="24"/>
              </w:rPr>
              <w:t>（</w:t>
            </w:r>
            <w:r w:rsidRPr="003350B5">
              <w:rPr>
                <w:rFonts w:asciiTheme="majorEastAsia" w:eastAsiaTheme="majorEastAsia" w:hAnsiTheme="majorEastAsia" w:cs="仿宋_GB2312" w:hint="eastAsia"/>
                <w:bCs/>
                <w:color w:val="000000" w:themeColor="text1"/>
                <w:kern w:val="0"/>
                <w:sz w:val="24"/>
              </w:rPr>
              <w:t>68公里至74公里</w:t>
            </w:r>
            <w:r w:rsidR="00BD7B3E" w:rsidRPr="003350B5">
              <w:rPr>
                <w:rFonts w:asciiTheme="majorEastAsia" w:eastAsiaTheme="majorEastAsia" w:hAnsiTheme="majorEastAsia" w:cs="仿宋_GB2312" w:hint="eastAsia"/>
                <w:bCs/>
                <w:color w:val="000000" w:themeColor="text1"/>
                <w:kern w:val="0"/>
                <w:sz w:val="24"/>
              </w:rPr>
              <w:t>)</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6月11日</w:t>
            </w:r>
          </w:p>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17:00-22:00</w:t>
            </w:r>
          </w:p>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6月12日</w:t>
            </w:r>
            <w:r w:rsidRPr="003350B5">
              <w:rPr>
                <w:rFonts w:asciiTheme="majorEastAsia" w:eastAsiaTheme="majorEastAsia" w:hAnsiTheme="majorEastAsia" w:cs="仿宋_GB2312" w:hint="eastAsia"/>
                <w:bCs/>
                <w:color w:val="000000" w:themeColor="text1"/>
                <w:kern w:val="0"/>
                <w:sz w:val="24"/>
              </w:rPr>
              <w:br/>
              <w:t>9:00-12:00</w:t>
            </w:r>
          </w:p>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6月14日</w:t>
            </w:r>
            <w:r w:rsidRPr="003350B5">
              <w:rPr>
                <w:rFonts w:asciiTheme="majorEastAsia" w:eastAsiaTheme="majorEastAsia" w:hAnsiTheme="majorEastAsia" w:cs="仿宋_GB2312" w:hint="eastAsia"/>
                <w:bCs/>
                <w:color w:val="000000" w:themeColor="text1"/>
                <w:kern w:val="0"/>
                <w:sz w:val="24"/>
              </w:rPr>
              <w:br/>
              <w:t>15:00-18:00</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BD7B3E" w:rsidRPr="003350B5" w:rsidRDefault="00BD7B3E" w:rsidP="00E508BC">
            <w:pPr>
              <w:widowControl/>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1.泉州往三明方向拥堵时，从永春收费站下高速，绕行206省道从下洋收费站上高速；或从政永高速东平收费站下高速绕行307省道</w:t>
            </w:r>
            <w:r w:rsidR="00E508BC">
              <w:rPr>
                <w:rFonts w:asciiTheme="majorEastAsia" w:eastAsiaTheme="majorEastAsia" w:hAnsiTheme="majorEastAsia" w:cs="仿宋_GB2312" w:hint="eastAsia"/>
                <w:bCs/>
                <w:color w:val="000000" w:themeColor="text1"/>
                <w:kern w:val="0"/>
                <w:sz w:val="24"/>
              </w:rPr>
              <w:t>。</w:t>
            </w:r>
            <w:r w:rsidRPr="003350B5">
              <w:rPr>
                <w:rFonts w:asciiTheme="majorEastAsia" w:eastAsiaTheme="majorEastAsia" w:hAnsiTheme="majorEastAsia" w:cs="仿宋_GB2312" w:hint="eastAsia"/>
                <w:bCs/>
                <w:color w:val="000000" w:themeColor="text1"/>
                <w:kern w:val="0"/>
                <w:sz w:val="24"/>
              </w:rPr>
              <w:br/>
              <w:t>2.三明往泉州方向拥堵时，从蓬壶收费站下高速，改走206省道，从永春收费站上高速；或从政永高速湖头收费站下高速绕行307省道。</w:t>
            </w:r>
          </w:p>
        </w:tc>
      </w:tr>
      <w:tr w:rsidR="00BD7B3E" w:rsidTr="00BD7B3E">
        <w:trPr>
          <w:trHeight w:val="1105"/>
        </w:trPr>
        <w:tc>
          <w:tcPr>
            <w:tcW w:w="1347" w:type="dxa"/>
            <w:tcBorders>
              <w:top w:val="single" w:sz="4" w:space="0" w:color="auto"/>
              <w:left w:val="single" w:sz="4" w:space="0" w:color="auto"/>
              <w:bottom w:val="single" w:sz="4" w:space="0" w:color="auto"/>
              <w:right w:val="single" w:sz="4" w:space="0" w:color="auto"/>
            </w:tcBorders>
            <w:shd w:val="clear" w:color="000000" w:fill="FFFFFF"/>
            <w:vAlign w:val="center"/>
          </w:tcPr>
          <w:p w:rsidR="00BD7B3E" w:rsidRPr="003350B5" w:rsidRDefault="00BD7B3E" w:rsidP="006941F7">
            <w:pPr>
              <w:spacing w:line="320" w:lineRule="exact"/>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福州绕城高速</w:t>
            </w:r>
          </w:p>
        </w:tc>
        <w:tc>
          <w:tcPr>
            <w:tcW w:w="3161" w:type="dxa"/>
            <w:tcBorders>
              <w:top w:val="single" w:sz="4" w:space="0" w:color="auto"/>
              <w:left w:val="single" w:sz="4" w:space="0" w:color="auto"/>
              <w:bottom w:val="single" w:sz="4" w:space="0" w:color="auto"/>
              <w:right w:val="single" w:sz="4" w:space="0" w:color="auto"/>
            </w:tcBorders>
            <w:shd w:val="clear" w:color="000000" w:fill="FFFFFF"/>
            <w:vAlign w:val="center"/>
          </w:tcPr>
          <w:p w:rsidR="00BD7B3E" w:rsidRPr="003350B5" w:rsidRDefault="00E508BC" w:rsidP="006941F7">
            <w:pPr>
              <w:spacing w:line="320" w:lineRule="exact"/>
              <w:rPr>
                <w:rFonts w:asciiTheme="majorEastAsia" w:eastAsiaTheme="majorEastAsia" w:hAnsiTheme="majorEastAsia" w:cs="仿宋_GB2312"/>
                <w:bCs/>
                <w:color w:val="000000" w:themeColor="text1"/>
                <w:kern w:val="0"/>
                <w:sz w:val="24"/>
              </w:rPr>
            </w:pPr>
            <w:r>
              <w:rPr>
                <w:rFonts w:asciiTheme="majorEastAsia" w:eastAsiaTheme="majorEastAsia" w:hAnsiTheme="majorEastAsia" w:cs="仿宋_GB2312" w:hint="eastAsia"/>
                <w:bCs/>
                <w:color w:val="000000" w:themeColor="text1"/>
                <w:kern w:val="0"/>
                <w:sz w:val="24"/>
              </w:rPr>
              <w:t>福州</w:t>
            </w:r>
            <w:r w:rsidR="00BD7B3E" w:rsidRPr="003350B5">
              <w:rPr>
                <w:rFonts w:asciiTheme="majorEastAsia" w:eastAsiaTheme="majorEastAsia" w:hAnsiTheme="majorEastAsia" w:cs="仿宋_GB2312" w:hint="eastAsia"/>
                <w:bCs/>
                <w:color w:val="000000" w:themeColor="text1"/>
                <w:kern w:val="0"/>
                <w:sz w:val="24"/>
              </w:rPr>
              <w:t>贵新隧道至桂湖收费站</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6月12日</w:t>
            </w:r>
          </w:p>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9:00-12:00 15:00-18:00</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BD7B3E" w:rsidRPr="003350B5" w:rsidRDefault="00BD7B3E" w:rsidP="006941F7">
            <w:pPr>
              <w:widowControl/>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经三环快速改走机场高速从福州东收费站上高速或经县道新东线绕行</w:t>
            </w:r>
            <w:r w:rsidR="00E508BC">
              <w:rPr>
                <w:rFonts w:asciiTheme="majorEastAsia" w:eastAsiaTheme="majorEastAsia" w:hAnsiTheme="majorEastAsia" w:cs="仿宋_GB2312" w:hint="eastAsia"/>
                <w:bCs/>
                <w:color w:val="000000" w:themeColor="text1"/>
                <w:kern w:val="0"/>
                <w:sz w:val="24"/>
              </w:rPr>
              <w:t>。</w:t>
            </w:r>
          </w:p>
        </w:tc>
      </w:tr>
      <w:tr w:rsidR="00BD7B3E" w:rsidTr="00BD7B3E">
        <w:trPr>
          <w:trHeight w:val="1705"/>
        </w:trPr>
        <w:tc>
          <w:tcPr>
            <w:tcW w:w="1347" w:type="dxa"/>
            <w:tcBorders>
              <w:top w:val="single" w:sz="4" w:space="0" w:color="auto"/>
              <w:left w:val="single" w:sz="4" w:space="0" w:color="auto"/>
              <w:bottom w:val="single" w:sz="4" w:space="0" w:color="auto"/>
              <w:right w:val="single" w:sz="4" w:space="0" w:color="auto"/>
            </w:tcBorders>
            <w:shd w:val="clear" w:color="000000" w:fill="FFFFFF"/>
            <w:vAlign w:val="center"/>
          </w:tcPr>
          <w:p w:rsidR="00BD7B3E" w:rsidRPr="003350B5" w:rsidRDefault="00BD7B3E" w:rsidP="006941F7">
            <w:pPr>
              <w:spacing w:line="320" w:lineRule="exact"/>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祥谦收费站出入口</w:t>
            </w:r>
          </w:p>
        </w:tc>
        <w:tc>
          <w:tcPr>
            <w:tcW w:w="3161" w:type="dxa"/>
            <w:tcBorders>
              <w:top w:val="single" w:sz="4" w:space="0" w:color="auto"/>
              <w:left w:val="single" w:sz="4" w:space="0" w:color="auto"/>
              <w:bottom w:val="single" w:sz="4" w:space="0" w:color="auto"/>
              <w:right w:val="single" w:sz="4" w:space="0" w:color="auto"/>
            </w:tcBorders>
            <w:shd w:val="clear" w:color="000000" w:fill="FFFFFF"/>
            <w:vAlign w:val="center"/>
          </w:tcPr>
          <w:p w:rsidR="00BD7B3E" w:rsidRPr="003350B5" w:rsidRDefault="00E508BC" w:rsidP="006941F7">
            <w:pPr>
              <w:spacing w:line="320" w:lineRule="exact"/>
              <w:rPr>
                <w:rFonts w:asciiTheme="majorEastAsia" w:eastAsiaTheme="majorEastAsia" w:hAnsiTheme="majorEastAsia" w:cs="仿宋_GB2312"/>
                <w:bCs/>
                <w:color w:val="000000" w:themeColor="text1"/>
                <w:kern w:val="0"/>
                <w:sz w:val="24"/>
              </w:rPr>
            </w:pPr>
            <w:r>
              <w:rPr>
                <w:rFonts w:asciiTheme="majorEastAsia" w:eastAsiaTheme="majorEastAsia" w:hAnsiTheme="majorEastAsia" w:cs="仿宋_GB2312" w:hint="eastAsia"/>
                <w:bCs/>
                <w:color w:val="000000" w:themeColor="text1"/>
                <w:kern w:val="0"/>
                <w:sz w:val="24"/>
              </w:rPr>
              <w:t>福州</w:t>
            </w:r>
            <w:r w:rsidR="00BD7B3E" w:rsidRPr="003350B5">
              <w:rPr>
                <w:rFonts w:asciiTheme="majorEastAsia" w:eastAsiaTheme="majorEastAsia" w:hAnsiTheme="majorEastAsia" w:cs="仿宋_GB2312" w:hint="eastAsia"/>
                <w:bCs/>
                <w:color w:val="000000" w:themeColor="text1"/>
                <w:kern w:val="0"/>
                <w:sz w:val="24"/>
              </w:rPr>
              <w:t>螺洲大桥至祥谦收费站</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6月11日</w:t>
            </w:r>
          </w:p>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17:00-19：00</w:t>
            </w:r>
          </w:p>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6月12日</w:t>
            </w:r>
          </w:p>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9:00-12:00</w:t>
            </w:r>
          </w:p>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6月14日</w:t>
            </w:r>
          </w:p>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16:00-19:00</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BD7B3E" w:rsidRPr="003350B5" w:rsidRDefault="00BD7B3E" w:rsidP="006941F7">
            <w:pPr>
              <w:widowControl/>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1.出城方向螺洲大桥往祥谦收费站方向拥堵时，改走三环快速通道往福州南或福州收费站上高速。</w:t>
            </w:r>
          </w:p>
          <w:p w:rsidR="00BD7B3E" w:rsidRPr="003350B5" w:rsidRDefault="00BD7B3E" w:rsidP="006941F7">
            <w:pPr>
              <w:widowControl/>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2.进城方向福州南连接线拥堵时，可从福州或福州南收费站下高速。</w:t>
            </w:r>
          </w:p>
        </w:tc>
      </w:tr>
      <w:tr w:rsidR="00BD7B3E" w:rsidTr="00BD7B3E">
        <w:trPr>
          <w:trHeight w:val="1705"/>
        </w:trPr>
        <w:tc>
          <w:tcPr>
            <w:tcW w:w="1347" w:type="dxa"/>
            <w:tcBorders>
              <w:top w:val="single" w:sz="4" w:space="0" w:color="auto"/>
              <w:left w:val="single" w:sz="4" w:space="0" w:color="auto"/>
              <w:bottom w:val="single" w:sz="4" w:space="0" w:color="auto"/>
              <w:right w:val="single" w:sz="4" w:space="0" w:color="auto"/>
            </w:tcBorders>
            <w:shd w:val="clear" w:color="000000" w:fill="FFFFFF"/>
            <w:vAlign w:val="center"/>
          </w:tcPr>
          <w:p w:rsidR="00BD7B3E" w:rsidRPr="003350B5" w:rsidRDefault="00BD7B3E" w:rsidP="006941F7">
            <w:pPr>
              <w:spacing w:line="320" w:lineRule="exact"/>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福州南收费站出入口</w:t>
            </w:r>
          </w:p>
        </w:tc>
        <w:tc>
          <w:tcPr>
            <w:tcW w:w="3161" w:type="dxa"/>
            <w:tcBorders>
              <w:top w:val="single" w:sz="4" w:space="0" w:color="auto"/>
              <w:left w:val="single" w:sz="4" w:space="0" w:color="auto"/>
              <w:bottom w:val="single" w:sz="4" w:space="0" w:color="auto"/>
              <w:right w:val="single" w:sz="4" w:space="0" w:color="auto"/>
            </w:tcBorders>
            <w:shd w:val="clear" w:color="000000" w:fill="FFFFFF"/>
            <w:vAlign w:val="center"/>
          </w:tcPr>
          <w:p w:rsidR="00BD7B3E" w:rsidRPr="003350B5" w:rsidRDefault="00E508BC" w:rsidP="006941F7">
            <w:pPr>
              <w:spacing w:line="320" w:lineRule="exact"/>
              <w:rPr>
                <w:rFonts w:asciiTheme="majorEastAsia" w:eastAsiaTheme="majorEastAsia" w:hAnsiTheme="majorEastAsia" w:cs="仿宋_GB2312"/>
                <w:bCs/>
                <w:color w:val="000000" w:themeColor="text1"/>
                <w:kern w:val="0"/>
                <w:sz w:val="24"/>
              </w:rPr>
            </w:pPr>
            <w:r>
              <w:rPr>
                <w:rFonts w:asciiTheme="majorEastAsia" w:eastAsiaTheme="majorEastAsia" w:hAnsiTheme="majorEastAsia" w:cs="仿宋_GB2312" w:hint="eastAsia"/>
                <w:bCs/>
                <w:color w:val="000000" w:themeColor="text1"/>
                <w:kern w:val="0"/>
                <w:sz w:val="24"/>
              </w:rPr>
              <w:t>福州</w:t>
            </w:r>
            <w:r w:rsidR="00BD7B3E" w:rsidRPr="003350B5">
              <w:rPr>
                <w:rFonts w:asciiTheme="majorEastAsia" w:eastAsiaTheme="majorEastAsia" w:hAnsiTheme="majorEastAsia" w:cs="仿宋_GB2312" w:hint="eastAsia"/>
                <w:bCs/>
                <w:color w:val="000000" w:themeColor="text1"/>
                <w:kern w:val="0"/>
                <w:sz w:val="24"/>
              </w:rPr>
              <w:t>湾边大桥至福州南收费站</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6月11日</w:t>
            </w:r>
          </w:p>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17:00-19：00</w:t>
            </w:r>
          </w:p>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6月12日</w:t>
            </w:r>
          </w:p>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9:00-12:00</w:t>
            </w:r>
          </w:p>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6月14日</w:t>
            </w:r>
          </w:p>
          <w:p w:rsidR="00BD7B3E" w:rsidRPr="003350B5" w:rsidRDefault="00BD7B3E" w:rsidP="006941F7">
            <w:pPr>
              <w:widowControl/>
              <w:jc w:val="center"/>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16:00-19:00</w:t>
            </w:r>
          </w:p>
        </w:tc>
        <w:tc>
          <w:tcPr>
            <w:tcW w:w="7371" w:type="dxa"/>
            <w:tcBorders>
              <w:top w:val="single" w:sz="4" w:space="0" w:color="auto"/>
              <w:left w:val="single" w:sz="4" w:space="0" w:color="auto"/>
              <w:bottom w:val="single" w:sz="4" w:space="0" w:color="auto"/>
              <w:right w:val="single" w:sz="4" w:space="0" w:color="auto"/>
            </w:tcBorders>
            <w:shd w:val="clear" w:color="000000" w:fill="FFFFFF"/>
            <w:vAlign w:val="center"/>
          </w:tcPr>
          <w:p w:rsidR="00BD7B3E" w:rsidRPr="003350B5" w:rsidRDefault="00BD7B3E" w:rsidP="006941F7">
            <w:pPr>
              <w:widowControl/>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1.出城方向湾边大桥拥堵时，改走三环快速通道往祥谦或福州西收费站上高速。</w:t>
            </w:r>
          </w:p>
          <w:p w:rsidR="00BD7B3E" w:rsidRPr="003350B5" w:rsidRDefault="00BD7B3E" w:rsidP="006941F7">
            <w:pPr>
              <w:widowControl/>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2.进城方向拥堵时，可从旗山收费站下，或通过南屿互通改走福银高速往福州西或</w:t>
            </w:r>
            <w:r w:rsidR="00E508BC" w:rsidRPr="003350B5">
              <w:rPr>
                <w:rFonts w:asciiTheme="majorEastAsia" w:eastAsiaTheme="majorEastAsia" w:hAnsiTheme="majorEastAsia" w:cs="仿宋_GB2312" w:hint="eastAsia"/>
                <w:bCs/>
                <w:color w:val="000000" w:themeColor="text1"/>
                <w:kern w:val="0"/>
                <w:sz w:val="24"/>
              </w:rPr>
              <w:t>祥</w:t>
            </w:r>
            <w:r w:rsidRPr="003350B5">
              <w:rPr>
                <w:rFonts w:asciiTheme="majorEastAsia" w:eastAsiaTheme="majorEastAsia" w:hAnsiTheme="majorEastAsia" w:cs="仿宋_GB2312" w:hint="eastAsia"/>
                <w:bCs/>
                <w:color w:val="000000" w:themeColor="text1"/>
                <w:kern w:val="0"/>
                <w:sz w:val="24"/>
              </w:rPr>
              <w:t>谦收费站进福州市区。</w:t>
            </w:r>
          </w:p>
          <w:p w:rsidR="00BD7B3E" w:rsidRPr="003350B5" w:rsidRDefault="00BD7B3E" w:rsidP="006941F7">
            <w:pPr>
              <w:widowControl/>
              <w:rPr>
                <w:rFonts w:asciiTheme="majorEastAsia" w:eastAsiaTheme="majorEastAsia" w:hAnsiTheme="majorEastAsia" w:cs="仿宋_GB2312"/>
                <w:bCs/>
                <w:color w:val="000000" w:themeColor="text1"/>
                <w:kern w:val="0"/>
                <w:sz w:val="24"/>
              </w:rPr>
            </w:pPr>
            <w:r w:rsidRPr="003350B5">
              <w:rPr>
                <w:rFonts w:asciiTheme="majorEastAsia" w:eastAsiaTheme="majorEastAsia" w:hAnsiTheme="majorEastAsia" w:cs="仿宋_GB2312" w:hint="eastAsia"/>
                <w:bCs/>
                <w:color w:val="000000" w:themeColor="text1"/>
                <w:kern w:val="0"/>
                <w:sz w:val="24"/>
              </w:rPr>
              <w:t>3.经福银高速往福州南方向的，可从福州西或祥谦口进福州市区，或改走福诏高速从旗山口下高速。</w:t>
            </w:r>
          </w:p>
        </w:tc>
      </w:tr>
    </w:tbl>
    <w:p w:rsidR="00ED389F" w:rsidRPr="00BD7B3E" w:rsidRDefault="00ED389F">
      <w:pPr>
        <w:rPr>
          <w:rFonts w:ascii="方正小标宋简体" w:eastAsia="方正小标宋简体" w:hAnsi="方正小标宋简体" w:cs="方正小标宋简体"/>
          <w:sz w:val="44"/>
          <w:szCs w:val="44"/>
        </w:rPr>
      </w:pPr>
    </w:p>
    <w:sectPr w:rsidR="00ED389F" w:rsidRPr="00BD7B3E" w:rsidSect="00ED389F">
      <w:pgSz w:w="16838" w:h="11906" w:orient="landscape"/>
      <w:pgMar w:top="1331" w:right="1417" w:bottom="1001" w:left="141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F74" w:rsidRDefault="00336F74" w:rsidP="00BE71E9">
      <w:r>
        <w:separator/>
      </w:r>
    </w:p>
  </w:endnote>
  <w:endnote w:type="continuationSeparator" w:id="1">
    <w:p w:rsidR="00336F74" w:rsidRDefault="00336F74" w:rsidP="00BE7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F74" w:rsidRDefault="00336F74" w:rsidP="00BE71E9">
      <w:r>
        <w:separator/>
      </w:r>
    </w:p>
  </w:footnote>
  <w:footnote w:type="continuationSeparator" w:id="1">
    <w:p w:rsidR="00336F74" w:rsidRDefault="00336F74" w:rsidP="00BE71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D9CD2B"/>
    <w:multiLevelType w:val="singleLevel"/>
    <w:tmpl w:val="88D9CD2B"/>
    <w:lvl w:ilvl="0">
      <w:start w:val="1"/>
      <w:numFmt w:val="decimal"/>
      <w:lvlText w:val="%1."/>
      <w:lvlJc w:val="left"/>
      <w:pPr>
        <w:tabs>
          <w:tab w:val="left" w:pos="312"/>
        </w:tabs>
      </w:pPr>
    </w:lvl>
  </w:abstractNum>
  <w:abstractNum w:abstractNumId="1">
    <w:nsid w:val="F85C9029"/>
    <w:multiLevelType w:val="singleLevel"/>
    <w:tmpl w:val="F85C9029"/>
    <w:lvl w:ilvl="0">
      <w:start w:val="1"/>
      <w:numFmt w:val="decimal"/>
      <w:lvlText w:val="%1."/>
      <w:lvlJc w:val="left"/>
      <w:pPr>
        <w:tabs>
          <w:tab w:val="left" w:pos="312"/>
        </w:tabs>
      </w:pPr>
    </w:lvl>
  </w:abstractNum>
  <w:abstractNum w:abstractNumId="2">
    <w:nsid w:val="36298DAE"/>
    <w:multiLevelType w:val="singleLevel"/>
    <w:tmpl w:val="36298DAE"/>
    <w:lvl w:ilvl="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65BC"/>
    <w:rsid w:val="00067D91"/>
    <w:rsid w:val="000F4D33"/>
    <w:rsid w:val="001724AD"/>
    <w:rsid w:val="00172A27"/>
    <w:rsid w:val="001B4F0B"/>
    <w:rsid w:val="001C4287"/>
    <w:rsid w:val="001F3EAF"/>
    <w:rsid w:val="003350B5"/>
    <w:rsid w:val="00336F74"/>
    <w:rsid w:val="003C1CA1"/>
    <w:rsid w:val="003F239F"/>
    <w:rsid w:val="00453D88"/>
    <w:rsid w:val="005375CA"/>
    <w:rsid w:val="00545DFC"/>
    <w:rsid w:val="005A1C05"/>
    <w:rsid w:val="006A392F"/>
    <w:rsid w:val="00764C93"/>
    <w:rsid w:val="008259CF"/>
    <w:rsid w:val="00883D0E"/>
    <w:rsid w:val="0091058D"/>
    <w:rsid w:val="009E67FA"/>
    <w:rsid w:val="00A54B7E"/>
    <w:rsid w:val="00B14941"/>
    <w:rsid w:val="00BD7B3E"/>
    <w:rsid w:val="00BE71E9"/>
    <w:rsid w:val="00D73A89"/>
    <w:rsid w:val="00E0629C"/>
    <w:rsid w:val="00E508BC"/>
    <w:rsid w:val="00EB185C"/>
    <w:rsid w:val="00ED389F"/>
    <w:rsid w:val="00F56118"/>
    <w:rsid w:val="00F97799"/>
    <w:rsid w:val="012161DD"/>
    <w:rsid w:val="01663E20"/>
    <w:rsid w:val="01A86493"/>
    <w:rsid w:val="049421FC"/>
    <w:rsid w:val="08B962E9"/>
    <w:rsid w:val="09FF1C8F"/>
    <w:rsid w:val="0A311F44"/>
    <w:rsid w:val="0CE75FED"/>
    <w:rsid w:val="0FD76143"/>
    <w:rsid w:val="10A910B8"/>
    <w:rsid w:val="16FB356D"/>
    <w:rsid w:val="17F157CD"/>
    <w:rsid w:val="1D136104"/>
    <w:rsid w:val="1DC167A8"/>
    <w:rsid w:val="1E81520F"/>
    <w:rsid w:val="1E883119"/>
    <w:rsid w:val="25592686"/>
    <w:rsid w:val="25BA07CC"/>
    <w:rsid w:val="2B5F1D7E"/>
    <w:rsid w:val="2C137A5F"/>
    <w:rsid w:val="2C88039F"/>
    <w:rsid w:val="2CFD4C9F"/>
    <w:rsid w:val="30C949C4"/>
    <w:rsid w:val="34F35995"/>
    <w:rsid w:val="35243842"/>
    <w:rsid w:val="35E455AE"/>
    <w:rsid w:val="38F618FE"/>
    <w:rsid w:val="39943212"/>
    <w:rsid w:val="3B576B2C"/>
    <w:rsid w:val="3DAB7193"/>
    <w:rsid w:val="3DB15382"/>
    <w:rsid w:val="40BB24F4"/>
    <w:rsid w:val="47243D3C"/>
    <w:rsid w:val="4EE3090B"/>
    <w:rsid w:val="4FC1713E"/>
    <w:rsid w:val="55E97640"/>
    <w:rsid w:val="564C5A25"/>
    <w:rsid w:val="56C112C7"/>
    <w:rsid w:val="577D284E"/>
    <w:rsid w:val="59C95845"/>
    <w:rsid w:val="651749F7"/>
    <w:rsid w:val="661B2E48"/>
    <w:rsid w:val="68F0440A"/>
    <w:rsid w:val="6BE4229A"/>
    <w:rsid w:val="6C387876"/>
    <w:rsid w:val="6E5B352E"/>
    <w:rsid w:val="74380382"/>
    <w:rsid w:val="74A11FF7"/>
    <w:rsid w:val="751D1C1D"/>
    <w:rsid w:val="75787371"/>
    <w:rsid w:val="76203DD9"/>
    <w:rsid w:val="767C128D"/>
    <w:rsid w:val="7CD11B27"/>
    <w:rsid w:val="7D017A31"/>
    <w:rsid w:val="7DF451E7"/>
    <w:rsid w:val="7F274CF6"/>
    <w:rsid w:val="7F9962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ED389F"/>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9"/>
    <w:qFormat/>
    <w:rsid w:val="00ED389F"/>
    <w:pPr>
      <w:keepNext/>
      <w:keepLines/>
      <w:spacing w:before="340" w:after="330" w:line="576" w:lineRule="auto"/>
      <w:outlineLvl w:val="0"/>
    </w:pPr>
    <w:rPr>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ED389F"/>
    <w:rPr>
      <w:sz w:val="18"/>
      <w:szCs w:val="18"/>
    </w:rPr>
  </w:style>
  <w:style w:type="paragraph" w:styleId="a4">
    <w:name w:val="footer"/>
    <w:basedOn w:val="a"/>
    <w:link w:val="Char0"/>
    <w:qFormat/>
    <w:rsid w:val="00ED389F"/>
    <w:pPr>
      <w:tabs>
        <w:tab w:val="center" w:pos="4153"/>
        <w:tab w:val="right" w:pos="8306"/>
      </w:tabs>
      <w:snapToGrid w:val="0"/>
      <w:jc w:val="left"/>
    </w:pPr>
    <w:rPr>
      <w:sz w:val="18"/>
      <w:szCs w:val="18"/>
    </w:rPr>
  </w:style>
  <w:style w:type="paragraph" w:styleId="a5">
    <w:name w:val="header"/>
    <w:basedOn w:val="a"/>
    <w:link w:val="Char1"/>
    <w:qFormat/>
    <w:rsid w:val="00ED389F"/>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ED38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qFormat/>
    <w:rsid w:val="00ED389F"/>
    <w:rPr>
      <w:rFonts w:asciiTheme="minorHAnsi" w:eastAsiaTheme="minorEastAsia" w:hAnsiTheme="minorHAnsi" w:cstheme="minorBidi"/>
      <w:kern w:val="2"/>
      <w:sz w:val="18"/>
      <w:szCs w:val="18"/>
    </w:rPr>
  </w:style>
  <w:style w:type="character" w:customStyle="1" w:styleId="Char0">
    <w:name w:val="页脚 Char"/>
    <w:basedOn w:val="a0"/>
    <w:link w:val="a4"/>
    <w:qFormat/>
    <w:rsid w:val="00ED389F"/>
    <w:rPr>
      <w:rFonts w:asciiTheme="minorHAnsi" w:eastAsiaTheme="minorEastAsia" w:hAnsiTheme="minorHAnsi" w:cstheme="minorBidi"/>
      <w:kern w:val="2"/>
      <w:sz w:val="18"/>
      <w:szCs w:val="18"/>
    </w:rPr>
  </w:style>
  <w:style w:type="character" w:customStyle="1" w:styleId="Char">
    <w:name w:val="批注框文本 Char"/>
    <w:basedOn w:val="a0"/>
    <w:link w:val="a3"/>
    <w:qFormat/>
    <w:rsid w:val="00ED389F"/>
    <w:rPr>
      <w:rFonts w:asciiTheme="minorHAnsi" w:eastAsiaTheme="minorEastAsia" w:hAnsiTheme="minorHAnsi" w:cstheme="minorBidi"/>
      <w:kern w:val="2"/>
      <w:sz w:val="18"/>
      <w:szCs w:val="18"/>
    </w:rPr>
  </w:style>
  <w:style w:type="paragraph" w:customStyle="1" w:styleId="a7">
    <w:name w:val="发文正文"/>
    <w:qFormat/>
    <w:rsid w:val="00ED389F"/>
    <w:pPr>
      <w:widowControl w:val="0"/>
      <w:ind w:firstLineChars="200" w:firstLine="632"/>
      <w:jc w:val="both"/>
    </w:pPr>
    <w:rPr>
      <w:rFonts w:ascii="仿宋_GB2312" w:eastAsia="仿宋_GB2312"/>
      <w:kern w:val="2"/>
      <w:sz w:val="32"/>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250</Words>
  <Characters>1428</Characters>
  <Application>Microsoft Office Word</Application>
  <DocSecurity>0</DocSecurity>
  <Lines>11</Lines>
  <Paragraphs>3</Paragraphs>
  <ScaleCrop>false</ScaleCrop>
  <Company>Kingsoft</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陈敏/公安厅交警总队交通安全宣传处</cp:lastModifiedBy>
  <cp:revision>16</cp:revision>
  <cp:lastPrinted>2021-06-09T00:45:00Z</cp:lastPrinted>
  <dcterms:created xsi:type="dcterms:W3CDTF">2021-04-26T07:13:00Z</dcterms:created>
  <dcterms:modified xsi:type="dcterms:W3CDTF">2021-06-09T00:45:00Z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