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D1" w:rsidRDefault="003C09BF">
      <w:pPr>
        <w:spacing w:line="560" w:lineRule="exact"/>
        <w:jc w:val="left"/>
        <w:rPr>
          <w:rFonts w:ascii="宋体" w:hAnsi="宋体" w:cs="宋体"/>
          <w:sz w:val="32"/>
          <w:szCs w:val="32"/>
        </w:rPr>
      </w:pPr>
      <w:r>
        <w:rPr>
          <w:rFonts w:ascii="黑体" w:eastAsia="黑体" w:hAnsi="黑体" w:cs="宋体" w:hint="eastAsia"/>
          <w:sz w:val="32"/>
          <w:szCs w:val="32"/>
        </w:rPr>
        <w:t>附件</w:t>
      </w:r>
      <w:r w:rsidR="008F0899">
        <w:rPr>
          <w:rFonts w:ascii="黑体" w:eastAsia="黑体" w:hAnsi="黑体" w:cs="宋体" w:hint="eastAsia"/>
          <w:sz w:val="32"/>
          <w:szCs w:val="32"/>
        </w:rPr>
        <w:t>2</w:t>
      </w:r>
    </w:p>
    <w:p w:rsidR="00BB70D1" w:rsidRDefault="00EA62C0">
      <w:pPr>
        <w:spacing w:line="560" w:lineRule="exact"/>
        <w:ind w:left="1" w:hanging="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w:t>
      </w:r>
      <w:r w:rsidR="0061443E">
        <w:rPr>
          <w:rFonts w:ascii="方正小标宋简体" w:eastAsia="方正小标宋简体" w:hAnsi="方正小标宋简体" w:cs="方正小标宋简体" w:hint="eastAsia"/>
          <w:sz w:val="44"/>
          <w:szCs w:val="44"/>
        </w:rPr>
        <w:t>中秋假期福建</w:t>
      </w:r>
      <w:r w:rsidR="003C09BF">
        <w:rPr>
          <w:rFonts w:ascii="方正小标宋简体" w:eastAsia="方正小标宋简体" w:hAnsi="方正小标宋简体" w:cs="方正小标宋简体" w:hint="eastAsia"/>
          <w:sz w:val="44"/>
          <w:szCs w:val="44"/>
        </w:rPr>
        <w:t>省主要高速公路易拥堵缓行路段</w:t>
      </w:r>
      <w:r>
        <w:rPr>
          <w:rFonts w:ascii="方正小标宋简体" w:eastAsia="方正小标宋简体" w:hAnsi="方正小标宋简体" w:cs="方正小标宋简体" w:hint="eastAsia"/>
          <w:sz w:val="44"/>
          <w:szCs w:val="44"/>
        </w:rPr>
        <w:t>（9个）</w:t>
      </w:r>
    </w:p>
    <w:tbl>
      <w:tblPr>
        <w:tblW w:w="14147" w:type="dxa"/>
        <w:tblInd w:w="-5" w:type="dxa"/>
        <w:tblLayout w:type="fixed"/>
        <w:tblLook w:val="04A0"/>
      </w:tblPr>
      <w:tblGrid>
        <w:gridCol w:w="1347"/>
        <w:gridCol w:w="2448"/>
        <w:gridCol w:w="2660"/>
        <w:gridCol w:w="7692"/>
      </w:tblGrid>
      <w:tr w:rsidR="00D70F6E" w:rsidTr="00D70F6E">
        <w:trPr>
          <w:trHeight w:val="750"/>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Default="00D70F6E">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道路名称</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Default="00D70F6E">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起止点</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Default="00D70F6E">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拥堵时段</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Default="00D70F6E">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发生拥堵时的备选路线（1-2条）</w:t>
            </w:r>
          </w:p>
        </w:tc>
      </w:tr>
      <w:tr w:rsidR="00D70F6E" w:rsidTr="00D70F6E">
        <w:trPr>
          <w:trHeight w:val="750"/>
        </w:trPr>
        <w:tc>
          <w:tcPr>
            <w:tcW w:w="1347" w:type="dxa"/>
            <w:vMerge w:val="restart"/>
            <w:tcBorders>
              <w:top w:val="single" w:sz="4" w:space="0" w:color="auto"/>
              <w:left w:val="single" w:sz="4" w:space="0" w:color="auto"/>
              <w:right w:val="single" w:sz="4" w:space="0" w:color="auto"/>
            </w:tcBorders>
            <w:shd w:val="clear" w:color="000000" w:fill="FFFFFF"/>
            <w:vAlign w:val="center"/>
          </w:tcPr>
          <w:p w:rsidR="00D70F6E" w:rsidRPr="00B53A84" w:rsidRDefault="00D70F6E">
            <w:pPr>
              <w:widowControl/>
              <w:jc w:val="left"/>
              <w:rPr>
                <w:rFonts w:asciiTheme="majorEastAsia" w:eastAsiaTheme="majorEastAsia" w:hAnsiTheme="majorEastAsia" w:cs="仿宋_GB2312"/>
                <w:b/>
                <w:bCs/>
                <w:color w:val="000000"/>
                <w:kern w:val="0"/>
                <w:sz w:val="28"/>
                <w:szCs w:val="28"/>
              </w:rPr>
            </w:pPr>
            <w:r w:rsidRPr="00B53A84">
              <w:rPr>
                <w:rFonts w:asciiTheme="majorEastAsia" w:eastAsiaTheme="majorEastAsia" w:hAnsiTheme="majorEastAsia" w:cs="仿宋_GB2312" w:hint="eastAsia"/>
                <w:color w:val="000000"/>
                <w:kern w:val="0"/>
                <w:sz w:val="24"/>
              </w:rPr>
              <w:t>京台高速</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rsidP="00D70F6E">
            <w:pPr>
              <w:widowControl/>
              <w:jc w:val="left"/>
              <w:rPr>
                <w:rFonts w:asciiTheme="majorEastAsia" w:eastAsiaTheme="majorEastAsia" w:hAnsiTheme="majorEastAsia" w:cs="仿宋_GB2312"/>
                <w:b/>
                <w:bCs/>
                <w:color w:val="000000"/>
                <w:kern w:val="0"/>
                <w:sz w:val="28"/>
                <w:szCs w:val="28"/>
              </w:rPr>
            </w:pPr>
            <w:r w:rsidRPr="00B53A84">
              <w:rPr>
                <w:rFonts w:asciiTheme="majorEastAsia" w:eastAsiaTheme="majorEastAsia" w:hAnsiTheme="majorEastAsia" w:cs="仿宋_GB2312" w:hint="eastAsia"/>
                <w:color w:val="000000"/>
                <w:kern w:val="0"/>
                <w:sz w:val="24"/>
              </w:rPr>
              <w:t>福州闽侯牛岩山隧道、半山隧道至天龙山隧道路段（1855公里至1875公里）</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17:00-21:00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r w:rsidRPr="00B53A84">
              <w:rPr>
                <w:rFonts w:asciiTheme="majorEastAsia" w:eastAsiaTheme="majorEastAsia" w:hAnsiTheme="majorEastAsia" w:cs="仿宋_GB2312" w:hint="eastAsia"/>
                <w:color w:val="000000"/>
                <w:kern w:val="0"/>
                <w:sz w:val="24"/>
              </w:rPr>
              <w:br/>
              <w:t>9:00-11:00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r w:rsidRPr="00B53A84">
              <w:rPr>
                <w:rFonts w:asciiTheme="majorEastAsia" w:eastAsiaTheme="majorEastAsia" w:hAnsiTheme="majorEastAsia" w:cs="仿宋_GB2312" w:hint="eastAsia"/>
                <w:color w:val="000000"/>
                <w:kern w:val="0"/>
                <w:sz w:val="24"/>
              </w:rPr>
              <w:br/>
              <w:t>15:00-18:00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numPr>
                <w:ilvl w:val="0"/>
                <w:numId w:val="2"/>
              </w:numP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福州往宁德古田方向交通拥堵时，从甘蔗收费站下高速绕行112省道；前往南平、建瓯、武夷山方向的车辆从福银高速绕行</w:t>
            </w:r>
            <w:r w:rsidR="00B53A84">
              <w:rPr>
                <w:rFonts w:asciiTheme="majorEastAsia" w:eastAsiaTheme="majorEastAsia" w:hAnsiTheme="majorEastAsia" w:cs="仿宋_GB2312" w:hint="eastAsia"/>
                <w:color w:val="000000"/>
                <w:kern w:val="0"/>
                <w:sz w:val="24"/>
              </w:rPr>
              <w:t>。</w:t>
            </w:r>
          </w:p>
          <w:p w:rsidR="00D70F6E" w:rsidRPr="00B53A84" w:rsidRDefault="00D70F6E">
            <w:pPr>
              <w:widowControl/>
              <w:numPr>
                <w:ilvl w:val="0"/>
                <w:numId w:val="2"/>
              </w:numP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宁德古田往福州方向交通拥堵时，从洋里收费站下高速绕行111县道和115县道。</w:t>
            </w:r>
          </w:p>
        </w:tc>
      </w:tr>
      <w:tr w:rsidR="00D70F6E" w:rsidTr="00D70F6E">
        <w:trPr>
          <w:trHeight w:val="1455"/>
        </w:trPr>
        <w:tc>
          <w:tcPr>
            <w:tcW w:w="1347" w:type="dxa"/>
            <w:vMerge/>
            <w:tcBorders>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left"/>
              <w:rPr>
                <w:rFonts w:asciiTheme="majorEastAsia" w:eastAsiaTheme="majorEastAsia" w:hAnsiTheme="majorEastAsia" w:cs="仿宋_GB2312"/>
                <w:color w:val="000000"/>
                <w:kern w:val="0"/>
                <w:sz w:val="24"/>
              </w:rPr>
            </w:pP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rsidP="00D70F6E">
            <w:pPr>
              <w:widowControl/>
              <w:jc w:val="left"/>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sz w:val="24"/>
              </w:rPr>
              <w:t>宁德古田收费站至黄竹山隧道</w:t>
            </w:r>
            <w:r w:rsidR="00B53A84">
              <w:rPr>
                <w:rFonts w:asciiTheme="majorEastAsia" w:eastAsiaTheme="majorEastAsia" w:hAnsiTheme="majorEastAsia" w:cs="仿宋_GB2312" w:hint="eastAsia"/>
                <w:sz w:val="24"/>
              </w:rPr>
              <w:t>（</w:t>
            </w:r>
            <w:r w:rsidRPr="00B53A84">
              <w:rPr>
                <w:rFonts w:asciiTheme="majorEastAsia" w:eastAsiaTheme="majorEastAsia" w:hAnsiTheme="majorEastAsia" w:cs="仿宋_GB2312" w:hint="eastAsia"/>
                <w:color w:val="000000"/>
                <w:kern w:val="0"/>
                <w:sz w:val="24"/>
              </w:rPr>
              <w:t>1811公里至1831公里）</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r w:rsidRPr="00B53A84">
              <w:rPr>
                <w:rFonts w:asciiTheme="majorEastAsia" w:eastAsiaTheme="majorEastAsia" w:hAnsiTheme="majorEastAsia" w:cs="仿宋_GB2312" w:hint="eastAsia"/>
                <w:color w:val="000000"/>
                <w:kern w:val="0"/>
                <w:sz w:val="24"/>
              </w:rPr>
              <w:br/>
              <w:t>15:00-18:00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sz w:val="24"/>
              </w:rPr>
              <w:t>南平往福州方向古田收费站至黄竹山隧道路段拥堵时，车辆在古田收费站下高速绕行235国道，如拥堵路段较长且短时间内无法恢复通行时，改从南平中洋、弓鱼枢纽转长深高速绕行福银高速前往福州或从南平弓鱼枢纽转长深高速绕行宁上高速前往福州。</w:t>
            </w:r>
          </w:p>
        </w:tc>
      </w:tr>
      <w:tr w:rsidR="00D70F6E" w:rsidTr="00D70F6E">
        <w:trPr>
          <w:trHeight w:val="90"/>
        </w:trPr>
        <w:tc>
          <w:tcPr>
            <w:tcW w:w="1347" w:type="dxa"/>
            <w:vMerge w:val="restart"/>
            <w:tcBorders>
              <w:top w:val="single" w:sz="4" w:space="0" w:color="auto"/>
              <w:left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沈海高速</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rsidP="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泉州南安水头、苏厝隧道（2269公里至2274公里）</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17:00-19:00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r w:rsidRPr="00B53A84">
              <w:rPr>
                <w:rFonts w:asciiTheme="majorEastAsia" w:eastAsiaTheme="majorEastAsia" w:hAnsiTheme="majorEastAsia" w:cs="仿宋_GB2312" w:hint="eastAsia"/>
                <w:color w:val="000000"/>
                <w:kern w:val="0"/>
                <w:sz w:val="24"/>
              </w:rPr>
              <w:br/>
              <w:t>9:00-11:00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r w:rsidRPr="00B53A84">
              <w:rPr>
                <w:rFonts w:asciiTheme="majorEastAsia" w:eastAsiaTheme="majorEastAsia" w:hAnsiTheme="majorEastAsia" w:cs="仿宋_GB2312" w:hint="eastAsia"/>
                <w:color w:val="000000"/>
                <w:kern w:val="0"/>
                <w:sz w:val="24"/>
              </w:rPr>
              <w:br/>
              <w:t>15:00-18:00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rsidP="00B53A84">
            <w:pP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1.莆田、福州及上海、浙江等地往返广东车辆，可改走</w:t>
            </w:r>
            <w:r w:rsidRPr="00B53A84">
              <w:rPr>
                <w:rFonts w:asciiTheme="majorEastAsia" w:eastAsiaTheme="majorEastAsia" w:hAnsiTheme="majorEastAsia" w:cs="仿宋_GB2312" w:hint="eastAsia"/>
                <w:kern w:val="0"/>
                <w:sz w:val="24"/>
              </w:rPr>
              <w:t>甬莞</w:t>
            </w:r>
            <w:r w:rsidRPr="00B53A84">
              <w:rPr>
                <w:rFonts w:asciiTheme="majorEastAsia" w:eastAsiaTheme="majorEastAsia" w:hAnsiTheme="majorEastAsia" w:cs="仿宋_GB2312" w:hint="eastAsia"/>
                <w:color w:val="000000"/>
                <w:kern w:val="0"/>
                <w:sz w:val="24"/>
              </w:rPr>
              <w:t>高速，以减轻沈海高速泉州段的交通压力</w:t>
            </w:r>
            <w:r w:rsidR="00B53A84">
              <w:rPr>
                <w:rFonts w:asciiTheme="majorEastAsia" w:eastAsiaTheme="majorEastAsia" w:hAnsiTheme="majorEastAsia" w:cs="仿宋_GB2312" w:hint="eastAsia"/>
                <w:color w:val="000000"/>
                <w:kern w:val="0"/>
                <w:sz w:val="24"/>
              </w:rPr>
              <w:t>。</w:t>
            </w:r>
            <w:r w:rsidRPr="00B53A84">
              <w:rPr>
                <w:rFonts w:asciiTheme="majorEastAsia" w:eastAsiaTheme="majorEastAsia" w:hAnsiTheme="majorEastAsia" w:cs="仿宋_GB2312" w:hint="eastAsia"/>
                <w:color w:val="000000"/>
                <w:kern w:val="0"/>
                <w:sz w:val="24"/>
              </w:rPr>
              <w:br/>
              <w:t>2.泉州往厦门方向拥堵时，从西锦互通绕行南惠支线从石井或石井西下高速；或从水头下高速绕行324国道</w:t>
            </w:r>
            <w:r w:rsidR="00B53A84">
              <w:rPr>
                <w:rFonts w:asciiTheme="majorEastAsia" w:eastAsiaTheme="majorEastAsia" w:hAnsiTheme="majorEastAsia" w:cs="仿宋_GB2312" w:hint="eastAsia"/>
                <w:color w:val="000000"/>
                <w:kern w:val="0"/>
                <w:sz w:val="24"/>
              </w:rPr>
              <w:t>。</w:t>
            </w:r>
            <w:r w:rsidRPr="00B53A84">
              <w:rPr>
                <w:rFonts w:asciiTheme="majorEastAsia" w:eastAsiaTheme="majorEastAsia" w:hAnsiTheme="majorEastAsia" w:cs="仿宋_GB2312" w:hint="eastAsia"/>
                <w:color w:val="000000"/>
                <w:kern w:val="0"/>
                <w:sz w:val="24"/>
              </w:rPr>
              <w:t xml:space="preserve"> </w:t>
            </w:r>
            <w:r w:rsidRPr="00B53A84">
              <w:rPr>
                <w:rFonts w:asciiTheme="majorEastAsia" w:eastAsiaTheme="majorEastAsia" w:hAnsiTheme="majorEastAsia" w:cs="仿宋_GB2312" w:hint="eastAsia"/>
                <w:color w:val="000000"/>
                <w:kern w:val="0"/>
                <w:sz w:val="24"/>
              </w:rPr>
              <w:br/>
              <w:t>3.厦门往泉州方向拥堵时，从厦门翔安下高速绕行324国道或从石井、石井西高速入口上高速。</w:t>
            </w:r>
          </w:p>
        </w:tc>
      </w:tr>
      <w:tr w:rsidR="00D70F6E" w:rsidTr="00D70F6E">
        <w:trPr>
          <w:trHeight w:val="1971"/>
        </w:trPr>
        <w:tc>
          <w:tcPr>
            <w:tcW w:w="1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0F6E" w:rsidRPr="00B53A84" w:rsidRDefault="00D70F6E">
            <w:pPr>
              <w:widowControl/>
              <w:jc w:val="left"/>
              <w:rPr>
                <w:rFonts w:asciiTheme="majorEastAsia" w:eastAsiaTheme="majorEastAsia" w:hAnsiTheme="majorEastAsia" w:cs="仿宋_GB2312"/>
                <w:color w:val="000000"/>
                <w:kern w:val="0"/>
                <w:sz w:val="24"/>
              </w:rPr>
            </w:pP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rPr>
                <w:rFonts w:asciiTheme="majorEastAsia" w:eastAsiaTheme="majorEastAsia" w:hAnsiTheme="majorEastAsia" w:cs="仿宋_GB2312"/>
                <w:color w:val="000000"/>
                <w:kern w:val="0"/>
                <w:sz w:val="24"/>
              </w:rPr>
            </w:pPr>
          </w:p>
          <w:p w:rsidR="00D70F6E" w:rsidRPr="00B53A84" w:rsidRDefault="00B53A84">
            <w:pPr>
              <w:widowControl/>
              <w:jc w:val="center"/>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厦门</w:t>
            </w:r>
            <w:r w:rsidR="00D70F6E" w:rsidRPr="00B53A84">
              <w:rPr>
                <w:rFonts w:asciiTheme="majorEastAsia" w:eastAsiaTheme="majorEastAsia" w:hAnsiTheme="majorEastAsia" w:cs="仿宋_GB2312" w:hint="eastAsia"/>
                <w:color w:val="000000"/>
                <w:kern w:val="0"/>
                <w:sz w:val="24"/>
              </w:rPr>
              <w:t>海沧枢纽</w:t>
            </w:r>
          </w:p>
          <w:p w:rsidR="00D70F6E" w:rsidRPr="00B53A84" w:rsidRDefault="00D70F6E">
            <w:pPr>
              <w:widowControl/>
              <w:rPr>
                <w:rFonts w:asciiTheme="majorEastAsia" w:eastAsiaTheme="majorEastAsia" w:hAnsiTheme="majorEastAsia" w:cs="仿宋_GB2312"/>
                <w:color w:val="000000"/>
                <w:kern w:val="0"/>
                <w:sz w:val="24"/>
              </w:rPr>
            </w:pPr>
          </w:p>
        </w:tc>
        <w:tc>
          <w:tcPr>
            <w:tcW w:w="2660" w:type="dxa"/>
            <w:tcBorders>
              <w:top w:val="single" w:sz="4" w:space="0" w:color="auto"/>
              <w:left w:val="single" w:sz="4" w:space="0" w:color="auto"/>
              <w:bottom w:val="single" w:sz="4" w:space="0" w:color="auto"/>
              <w:right w:val="single" w:sz="4" w:space="0" w:color="auto"/>
            </w:tcBorders>
            <w:shd w:val="clear" w:color="000000" w:fill="FFFFFF"/>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17:00-19:00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r w:rsidRPr="00B53A84">
              <w:rPr>
                <w:rFonts w:asciiTheme="majorEastAsia" w:eastAsiaTheme="majorEastAsia" w:hAnsiTheme="majorEastAsia" w:cs="仿宋_GB2312" w:hint="eastAsia"/>
                <w:color w:val="000000"/>
                <w:kern w:val="0"/>
                <w:sz w:val="24"/>
              </w:rPr>
              <w:br/>
              <w:t>9:00-11:00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r w:rsidRPr="00B53A84">
              <w:rPr>
                <w:rFonts w:asciiTheme="majorEastAsia" w:eastAsiaTheme="majorEastAsia" w:hAnsiTheme="majorEastAsia" w:cs="仿宋_GB2312" w:hint="eastAsia"/>
                <w:color w:val="000000"/>
                <w:kern w:val="0"/>
                <w:sz w:val="24"/>
              </w:rPr>
              <w:br/>
              <w:t>15:00-19:00</w:t>
            </w:r>
          </w:p>
        </w:tc>
        <w:tc>
          <w:tcPr>
            <w:tcW w:w="7692" w:type="dxa"/>
            <w:tcBorders>
              <w:top w:val="single" w:sz="4" w:space="0" w:color="auto"/>
              <w:left w:val="single" w:sz="4" w:space="0" w:color="auto"/>
              <w:bottom w:val="single" w:sz="4" w:space="0" w:color="auto"/>
              <w:right w:val="single" w:sz="4" w:space="0" w:color="auto"/>
            </w:tcBorders>
            <w:shd w:val="clear" w:color="000000" w:fill="FFFFFF"/>
          </w:tcPr>
          <w:p w:rsidR="00B53A84" w:rsidRDefault="00B53A84">
            <w:pPr>
              <w:widowControl/>
              <w:rPr>
                <w:rFonts w:asciiTheme="majorEastAsia" w:eastAsiaTheme="majorEastAsia" w:hAnsiTheme="majorEastAsia" w:cs="仿宋_GB2312"/>
                <w:color w:val="000000"/>
                <w:kern w:val="0"/>
                <w:sz w:val="24"/>
              </w:rPr>
            </w:pPr>
          </w:p>
          <w:p w:rsidR="00D70F6E" w:rsidRPr="00B53A84" w:rsidRDefault="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1.厦门往漳州方向拥堵时，从同安收费站下高速绕行324国道或者选择从漳州东收费站绕行厦蓉高速；由陈巷枢纽转甬莞高速方向行驶，或从厦蓉高速厦门西（新阳）收费站出高速。</w:t>
            </w:r>
          </w:p>
          <w:p w:rsidR="00D70F6E" w:rsidRPr="00B53A84" w:rsidRDefault="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2.漳州往厦门方向从天宝枢纽改走漳州北连接线通过漳州互通转入沈海高速返厦。</w:t>
            </w:r>
          </w:p>
        </w:tc>
      </w:tr>
      <w:tr w:rsidR="00D70F6E" w:rsidTr="00D70F6E">
        <w:trPr>
          <w:trHeight w:val="1360"/>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lastRenderedPageBreak/>
              <w:t>甬莞高速</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B53A84" w:rsidP="00D70F6E">
            <w:pPr>
              <w:widowControl/>
              <w:jc w:val="left"/>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泉州安溪至厦门路段</w:t>
            </w:r>
            <w:r w:rsidR="00D70F6E" w:rsidRPr="00B53A84">
              <w:rPr>
                <w:rFonts w:asciiTheme="majorEastAsia" w:eastAsiaTheme="majorEastAsia" w:hAnsiTheme="majorEastAsia" w:cs="仿宋_GB2312" w:hint="eastAsia"/>
                <w:color w:val="000000"/>
                <w:kern w:val="0"/>
                <w:sz w:val="24"/>
              </w:rPr>
              <w:t>安溪龙门隧道群(204公里至213公里)</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17:00-22:00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r w:rsidRPr="00B53A84">
              <w:rPr>
                <w:rFonts w:asciiTheme="majorEastAsia" w:eastAsiaTheme="majorEastAsia" w:hAnsiTheme="majorEastAsia" w:cs="仿宋_GB2312" w:hint="eastAsia"/>
                <w:color w:val="000000"/>
                <w:kern w:val="0"/>
                <w:sz w:val="24"/>
              </w:rPr>
              <w:br/>
              <w:t>9:00-11:00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r w:rsidRPr="00B53A84">
              <w:rPr>
                <w:rFonts w:asciiTheme="majorEastAsia" w:eastAsiaTheme="majorEastAsia" w:hAnsiTheme="majorEastAsia" w:cs="仿宋_GB2312" w:hint="eastAsia"/>
                <w:color w:val="000000"/>
                <w:kern w:val="0"/>
                <w:sz w:val="24"/>
              </w:rPr>
              <w:br/>
              <w:t>15:00-19:00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1.泉州往厦门方向拥堵时，从甬莞高速龙门收费站下高速，绕行S206省道</w:t>
            </w:r>
            <w:r w:rsidR="00B53A84">
              <w:rPr>
                <w:rFonts w:asciiTheme="majorEastAsia" w:eastAsiaTheme="majorEastAsia" w:hAnsiTheme="majorEastAsia" w:cs="仿宋_GB2312" w:hint="eastAsia"/>
                <w:color w:val="000000"/>
                <w:kern w:val="0"/>
                <w:sz w:val="24"/>
              </w:rPr>
              <w:t>。</w:t>
            </w:r>
          </w:p>
          <w:p w:rsidR="00D70F6E" w:rsidRPr="00B53A84" w:rsidRDefault="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2.厦门往泉州方向拥堵时，从甬莞高速莲花收费站下高速，绕行S206省道。</w:t>
            </w:r>
          </w:p>
        </w:tc>
      </w:tr>
      <w:tr w:rsidR="00D70F6E" w:rsidTr="00D70F6E">
        <w:trPr>
          <w:trHeight w:val="17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泉南高速</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rsidP="00D70F6E">
            <w:pPr>
              <w:widowControl/>
              <w:jc w:val="left"/>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泉州永春龙阁岭隧道至汤城互通路段（68公里至74公里)</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17:00-22:00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r w:rsidRPr="00B53A84">
              <w:rPr>
                <w:rFonts w:asciiTheme="majorEastAsia" w:eastAsiaTheme="majorEastAsia" w:hAnsiTheme="majorEastAsia" w:cs="仿宋_GB2312" w:hint="eastAsia"/>
                <w:color w:val="000000"/>
                <w:kern w:val="0"/>
                <w:sz w:val="24"/>
              </w:rPr>
              <w:br/>
              <w:t>9:00-12:00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r w:rsidRPr="00B53A84">
              <w:rPr>
                <w:rFonts w:asciiTheme="majorEastAsia" w:eastAsiaTheme="majorEastAsia" w:hAnsiTheme="majorEastAsia" w:cs="仿宋_GB2312" w:hint="eastAsia"/>
                <w:color w:val="000000"/>
                <w:kern w:val="0"/>
                <w:sz w:val="24"/>
              </w:rPr>
              <w:br/>
              <w:t>15:00-18:00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rsidP="00B53A84">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1.泉州往三明方向拥堵时，从永春收费站下高速，绕行206省道从下洋收费站上高速；或从政永高速东平收费站下高速绕行307省道</w:t>
            </w:r>
            <w:r w:rsidR="00B53A84">
              <w:rPr>
                <w:rFonts w:asciiTheme="majorEastAsia" w:eastAsiaTheme="majorEastAsia" w:hAnsiTheme="majorEastAsia" w:cs="仿宋_GB2312" w:hint="eastAsia"/>
                <w:color w:val="000000"/>
                <w:kern w:val="0"/>
                <w:sz w:val="24"/>
              </w:rPr>
              <w:t>。</w:t>
            </w:r>
            <w:r w:rsidRPr="00B53A84">
              <w:rPr>
                <w:rFonts w:asciiTheme="majorEastAsia" w:eastAsiaTheme="majorEastAsia" w:hAnsiTheme="majorEastAsia" w:cs="仿宋_GB2312" w:hint="eastAsia"/>
                <w:color w:val="000000"/>
                <w:kern w:val="0"/>
                <w:sz w:val="24"/>
              </w:rPr>
              <w:br/>
              <w:t>2.三明往泉州方向拥堵时，从蓬壶收费站下高速，改走206省道，从永春收费站上高速；或从政永高速湖头收费站下高速绕行307省道。</w:t>
            </w:r>
          </w:p>
        </w:tc>
      </w:tr>
      <w:tr w:rsidR="00D70F6E" w:rsidTr="00D70F6E">
        <w:trPr>
          <w:trHeight w:val="11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spacing w:line="320" w:lineRule="exact"/>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福州绕城高速</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B53A84">
            <w:pPr>
              <w:spacing w:line="320" w:lineRule="exact"/>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福州</w:t>
            </w:r>
            <w:r w:rsidR="00D70F6E" w:rsidRPr="00B53A84">
              <w:rPr>
                <w:rFonts w:asciiTheme="majorEastAsia" w:eastAsiaTheme="majorEastAsia" w:hAnsiTheme="majorEastAsia" w:cs="仿宋_GB2312" w:hint="eastAsia"/>
                <w:color w:val="000000"/>
                <w:kern w:val="0"/>
                <w:sz w:val="24"/>
              </w:rPr>
              <w:t>贵新隧道至桂湖收费站</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9:00-12:00 15:00-18:00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sz w:val="24"/>
              </w:rPr>
              <w:t>经三环快速改走机场高速从福州东收费站上高速或经县道新东线绕行</w:t>
            </w:r>
            <w:r w:rsidR="00B53A84">
              <w:rPr>
                <w:rFonts w:asciiTheme="majorEastAsia" w:eastAsiaTheme="majorEastAsia" w:hAnsiTheme="majorEastAsia" w:cs="仿宋_GB2312" w:hint="eastAsia"/>
                <w:sz w:val="24"/>
              </w:rPr>
              <w:t>。</w:t>
            </w:r>
          </w:p>
        </w:tc>
      </w:tr>
      <w:tr w:rsidR="00D70F6E" w:rsidTr="00D70F6E">
        <w:trPr>
          <w:trHeight w:val="17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spacing w:line="320" w:lineRule="exact"/>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祥谦收费站出入口</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B53A84">
            <w:pPr>
              <w:spacing w:line="320" w:lineRule="exact"/>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福州</w:t>
            </w:r>
            <w:r w:rsidR="00D70F6E" w:rsidRPr="00B53A84">
              <w:rPr>
                <w:rFonts w:asciiTheme="majorEastAsia" w:eastAsiaTheme="majorEastAsia" w:hAnsiTheme="majorEastAsia" w:cs="仿宋_GB2312" w:hint="eastAsia"/>
                <w:color w:val="000000"/>
                <w:kern w:val="0"/>
                <w:sz w:val="24"/>
              </w:rPr>
              <w:t>螺洲大桥至祥谦收费站</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17:00-19：00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9:00-12:00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16:00-19:00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rPr>
                <w:rFonts w:asciiTheme="majorEastAsia" w:eastAsiaTheme="majorEastAsia" w:hAnsiTheme="majorEastAsia" w:cs="仿宋_GB2312"/>
                <w:sz w:val="24"/>
              </w:rPr>
            </w:pPr>
            <w:r w:rsidRPr="00B53A84">
              <w:rPr>
                <w:rFonts w:asciiTheme="majorEastAsia" w:eastAsiaTheme="majorEastAsia" w:hAnsiTheme="majorEastAsia" w:cs="仿宋_GB2312" w:hint="eastAsia"/>
                <w:sz w:val="24"/>
              </w:rPr>
              <w:t>1.出城方向</w:t>
            </w:r>
            <w:r w:rsidRPr="00B53A84">
              <w:rPr>
                <w:rFonts w:asciiTheme="majorEastAsia" w:eastAsiaTheme="majorEastAsia" w:hAnsiTheme="majorEastAsia" w:cs="仿宋_GB2312" w:hint="eastAsia"/>
                <w:color w:val="000000"/>
                <w:kern w:val="0"/>
                <w:sz w:val="24"/>
              </w:rPr>
              <w:t>螺洲大桥往祥谦收费站方向</w:t>
            </w:r>
            <w:r w:rsidRPr="00B53A84">
              <w:rPr>
                <w:rFonts w:asciiTheme="majorEastAsia" w:eastAsiaTheme="majorEastAsia" w:hAnsiTheme="majorEastAsia" w:cs="仿宋_GB2312" w:hint="eastAsia"/>
                <w:sz w:val="24"/>
              </w:rPr>
              <w:t>拥堵时，改走三环快速通道往福州南或福州收费站上高速。</w:t>
            </w:r>
          </w:p>
          <w:p w:rsidR="00D70F6E" w:rsidRPr="00B53A84" w:rsidRDefault="00D70F6E">
            <w:pPr>
              <w:widowControl/>
              <w:rPr>
                <w:rFonts w:asciiTheme="majorEastAsia" w:eastAsiaTheme="majorEastAsia" w:hAnsiTheme="majorEastAsia" w:cs="仿宋_GB2312"/>
                <w:sz w:val="24"/>
              </w:rPr>
            </w:pPr>
            <w:r w:rsidRPr="00B53A84">
              <w:rPr>
                <w:rFonts w:asciiTheme="majorEastAsia" w:eastAsiaTheme="majorEastAsia" w:hAnsiTheme="majorEastAsia" w:cs="仿宋_GB2312" w:hint="eastAsia"/>
                <w:sz w:val="24"/>
              </w:rPr>
              <w:t>2.进城方向福州南连接线拥堵时，可从福州或福州南收费站下高速。</w:t>
            </w:r>
          </w:p>
        </w:tc>
      </w:tr>
      <w:tr w:rsidR="00D70F6E" w:rsidTr="00D70F6E">
        <w:trPr>
          <w:trHeight w:val="17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spacing w:line="320" w:lineRule="exact"/>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福州南收费站出入口</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B53A84">
            <w:pPr>
              <w:spacing w:line="320" w:lineRule="exact"/>
              <w:rPr>
                <w:rFonts w:asciiTheme="majorEastAsia" w:eastAsiaTheme="majorEastAsia" w:hAnsiTheme="majorEastAsia" w:cs="仿宋_GB2312"/>
                <w:color w:val="000000"/>
                <w:kern w:val="0"/>
                <w:sz w:val="24"/>
              </w:rPr>
            </w:pPr>
            <w:r>
              <w:rPr>
                <w:rFonts w:asciiTheme="majorEastAsia" w:eastAsiaTheme="majorEastAsia" w:hAnsiTheme="majorEastAsia" w:cs="仿宋_GB2312" w:hint="eastAsia"/>
                <w:color w:val="000000"/>
                <w:kern w:val="0"/>
                <w:sz w:val="24"/>
              </w:rPr>
              <w:t>福州</w:t>
            </w:r>
            <w:r w:rsidR="00D70F6E" w:rsidRPr="00B53A84">
              <w:rPr>
                <w:rFonts w:asciiTheme="majorEastAsia" w:eastAsiaTheme="majorEastAsia" w:hAnsiTheme="majorEastAsia" w:cs="仿宋_GB2312" w:hint="eastAsia"/>
                <w:color w:val="000000"/>
                <w:kern w:val="0"/>
                <w:sz w:val="24"/>
              </w:rPr>
              <w:t>湾边大桥至福州南收费站</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9月18日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17:00-19：00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9月19日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9:00-12:00</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9月21日</w:t>
            </w:r>
          </w:p>
          <w:p w:rsidR="00D70F6E" w:rsidRPr="00B53A84" w:rsidRDefault="00D70F6E">
            <w:pPr>
              <w:widowControl/>
              <w:jc w:val="center"/>
              <w:rPr>
                <w:rFonts w:asciiTheme="majorEastAsia" w:eastAsiaTheme="majorEastAsia" w:hAnsiTheme="majorEastAsia" w:cs="仿宋_GB2312"/>
                <w:color w:val="000000"/>
                <w:kern w:val="0"/>
                <w:sz w:val="24"/>
              </w:rPr>
            </w:pPr>
            <w:r w:rsidRPr="00B53A84">
              <w:rPr>
                <w:rFonts w:asciiTheme="majorEastAsia" w:eastAsiaTheme="majorEastAsia" w:hAnsiTheme="majorEastAsia" w:cs="仿宋_GB2312" w:hint="eastAsia"/>
                <w:color w:val="000000"/>
                <w:kern w:val="0"/>
                <w:sz w:val="24"/>
              </w:rPr>
              <w:t>16:00-19:00</w:t>
            </w:r>
          </w:p>
        </w:tc>
        <w:tc>
          <w:tcPr>
            <w:tcW w:w="7692" w:type="dxa"/>
            <w:tcBorders>
              <w:top w:val="single" w:sz="4" w:space="0" w:color="auto"/>
              <w:left w:val="single" w:sz="4" w:space="0" w:color="auto"/>
              <w:bottom w:val="single" w:sz="4" w:space="0" w:color="auto"/>
              <w:right w:val="single" w:sz="4" w:space="0" w:color="auto"/>
            </w:tcBorders>
            <w:shd w:val="clear" w:color="000000" w:fill="FFFFFF"/>
            <w:vAlign w:val="center"/>
          </w:tcPr>
          <w:p w:rsidR="00D70F6E" w:rsidRPr="00B53A84" w:rsidRDefault="00D70F6E">
            <w:pPr>
              <w:widowControl/>
              <w:rPr>
                <w:rFonts w:asciiTheme="majorEastAsia" w:eastAsiaTheme="majorEastAsia" w:hAnsiTheme="majorEastAsia" w:cs="仿宋_GB2312"/>
                <w:sz w:val="24"/>
              </w:rPr>
            </w:pPr>
            <w:r w:rsidRPr="00B53A84">
              <w:rPr>
                <w:rFonts w:asciiTheme="majorEastAsia" w:eastAsiaTheme="majorEastAsia" w:hAnsiTheme="majorEastAsia" w:cs="仿宋_GB2312" w:hint="eastAsia"/>
                <w:sz w:val="24"/>
              </w:rPr>
              <w:t>1.出城方向</w:t>
            </w:r>
            <w:r w:rsidRPr="00B53A84">
              <w:rPr>
                <w:rFonts w:asciiTheme="majorEastAsia" w:eastAsiaTheme="majorEastAsia" w:hAnsiTheme="majorEastAsia" w:cs="仿宋_GB2312" w:hint="eastAsia"/>
                <w:color w:val="000000"/>
                <w:kern w:val="0"/>
                <w:sz w:val="24"/>
              </w:rPr>
              <w:t>湾边大桥</w:t>
            </w:r>
            <w:r w:rsidRPr="00B53A84">
              <w:rPr>
                <w:rFonts w:asciiTheme="majorEastAsia" w:eastAsiaTheme="majorEastAsia" w:hAnsiTheme="majorEastAsia" w:cs="仿宋_GB2312" w:hint="eastAsia"/>
                <w:sz w:val="24"/>
              </w:rPr>
              <w:t>拥堵时，改走三环快速通道往祥谦或福州西收费站上高速。</w:t>
            </w:r>
          </w:p>
          <w:p w:rsidR="00D70F6E" w:rsidRPr="00B53A84" w:rsidRDefault="00D70F6E">
            <w:pPr>
              <w:widowControl/>
              <w:rPr>
                <w:rFonts w:asciiTheme="majorEastAsia" w:eastAsiaTheme="majorEastAsia" w:hAnsiTheme="majorEastAsia" w:cs="仿宋_GB2312"/>
                <w:sz w:val="24"/>
              </w:rPr>
            </w:pPr>
            <w:r w:rsidRPr="00B53A84">
              <w:rPr>
                <w:rFonts w:asciiTheme="majorEastAsia" w:eastAsiaTheme="majorEastAsia" w:hAnsiTheme="majorEastAsia" w:cs="仿宋_GB2312" w:hint="eastAsia"/>
                <w:sz w:val="24"/>
              </w:rPr>
              <w:t>2.进城方向拥堵时，可从旗山收费站下，或通过南屿互通改走福银高速往福州西或详谦收费站进福州市区。</w:t>
            </w:r>
          </w:p>
          <w:p w:rsidR="00D70F6E" w:rsidRPr="00B53A84" w:rsidRDefault="00D70F6E">
            <w:pPr>
              <w:widowControl/>
              <w:rPr>
                <w:rFonts w:asciiTheme="majorEastAsia" w:eastAsiaTheme="majorEastAsia" w:hAnsiTheme="majorEastAsia" w:cs="仿宋_GB2312"/>
                <w:sz w:val="24"/>
              </w:rPr>
            </w:pPr>
            <w:r w:rsidRPr="00B53A84">
              <w:rPr>
                <w:rFonts w:asciiTheme="majorEastAsia" w:eastAsiaTheme="majorEastAsia" w:hAnsiTheme="majorEastAsia" w:cs="仿宋_GB2312" w:hint="eastAsia"/>
                <w:sz w:val="24"/>
              </w:rPr>
              <w:t>3.经福银高速往福州南方向的，可从福州西或</w:t>
            </w:r>
            <w:r w:rsidRPr="00B53A84">
              <w:rPr>
                <w:rFonts w:asciiTheme="majorEastAsia" w:eastAsiaTheme="majorEastAsia" w:hAnsiTheme="majorEastAsia" w:cs="仿宋_GB2312" w:hint="eastAsia"/>
                <w:color w:val="000000"/>
                <w:kern w:val="0"/>
                <w:sz w:val="24"/>
              </w:rPr>
              <w:t>祥</w:t>
            </w:r>
            <w:r w:rsidRPr="00B53A84">
              <w:rPr>
                <w:rFonts w:asciiTheme="majorEastAsia" w:eastAsiaTheme="majorEastAsia" w:hAnsiTheme="majorEastAsia" w:cs="仿宋_GB2312" w:hint="eastAsia"/>
                <w:sz w:val="24"/>
              </w:rPr>
              <w:t>谦口进福州市区，或改走福诏高速从旗山口下高速。</w:t>
            </w:r>
          </w:p>
        </w:tc>
      </w:tr>
    </w:tbl>
    <w:p w:rsidR="00BB70D1" w:rsidRDefault="00BB70D1" w:rsidP="008F0899">
      <w:pPr>
        <w:spacing w:line="560" w:lineRule="exact"/>
        <w:jc w:val="left"/>
      </w:pPr>
    </w:p>
    <w:sectPr w:rsidR="00BB70D1" w:rsidSect="008F0899">
      <w:pgSz w:w="16838" w:h="11906" w:orient="landscape"/>
      <w:pgMar w:top="1331" w:right="1417" w:bottom="100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280" w:rsidRDefault="00321280" w:rsidP="0031580B">
      <w:r>
        <w:separator/>
      </w:r>
    </w:p>
  </w:endnote>
  <w:endnote w:type="continuationSeparator" w:id="1">
    <w:p w:rsidR="00321280" w:rsidRDefault="00321280" w:rsidP="00315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280" w:rsidRDefault="00321280" w:rsidP="0031580B">
      <w:r>
        <w:separator/>
      </w:r>
    </w:p>
  </w:footnote>
  <w:footnote w:type="continuationSeparator" w:id="1">
    <w:p w:rsidR="00321280" w:rsidRDefault="00321280" w:rsidP="00315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E20E1"/>
    <w:multiLevelType w:val="singleLevel"/>
    <w:tmpl w:val="C64E20E1"/>
    <w:lvl w:ilvl="0">
      <w:start w:val="2"/>
      <w:numFmt w:val="decimal"/>
      <w:suff w:val="nothing"/>
      <w:lvlText w:val="%1、"/>
      <w:lvlJc w:val="left"/>
      <w:pPr>
        <w:ind w:left="1766" w:firstLine="0"/>
      </w:pPr>
    </w:lvl>
  </w:abstractNum>
  <w:abstractNum w:abstractNumId="1">
    <w:nsid w:val="36298DAE"/>
    <w:multiLevelType w:val="singleLevel"/>
    <w:tmpl w:val="36298DAE"/>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7D91"/>
    <w:rsid w:val="000F15EE"/>
    <w:rsid w:val="00172A27"/>
    <w:rsid w:val="0031580B"/>
    <w:rsid w:val="00321280"/>
    <w:rsid w:val="003C09BF"/>
    <w:rsid w:val="003C1CA1"/>
    <w:rsid w:val="003C4E69"/>
    <w:rsid w:val="00453D88"/>
    <w:rsid w:val="004807DA"/>
    <w:rsid w:val="005375CA"/>
    <w:rsid w:val="00584E5E"/>
    <w:rsid w:val="005A1C05"/>
    <w:rsid w:val="005A39A3"/>
    <w:rsid w:val="0061443E"/>
    <w:rsid w:val="008F0899"/>
    <w:rsid w:val="00AC354D"/>
    <w:rsid w:val="00AD3C22"/>
    <w:rsid w:val="00B53A84"/>
    <w:rsid w:val="00BB70D1"/>
    <w:rsid w:val="00D70F6E"/>
    <w:rsid w:val="00E0629C"/>
    <w:rsid w:val="00EA62C0"/>
    <w:rsid w:val="00EB185C"/>
    <w:rsid w:val="00F97799"/>
    <w:rsid w:val="012161DD"/>
    <w:rsid w:val="01663E20"/>
    <w:rsid w:val="01A86493"/>
    <w:rsid w:val="02B7279E"/>
    <w:rsid w:val="049421FC"/>
    <w:rsid w:val="08B962E9"/>
    <w:rsid w:val="09476449"/>
    <w:rsid w:val="09FF1C8F"/>
    <w:rsid w:val="0A311F44"/>
    <w:rsid w:val="0C420195"/>
    <w:rsid w:val="0CE75FED"/>
    <w:rsid w:val="10A910B8"/>
    <w:rsid w:val="15FA754E"/>
    <w:rsid w:val="16FB356D"/>
    <w:rsid w:val="17F157CD"/>
    <w:rsid w:val="1ABD02EE"/>
    <w:rsid w:val="1B40473C"/>
    <w:rsid w:val="1C2A3538"/>
    <w:rsid w:val="1D136104"/>
    <w:rsid w:val="1DC167A8"/>
    <w:rsid w:val="1DFA0B0C"/>
    <w:rsid w:val="1E883119"/>
    <w:rsid w:val="216E350E"/>
    <w:rsid w:val="24F74C88"/>
    <w:rsid w:val="25BA07CC"/>
    <w:rsid w:val="2B5F1D7E"/>
    <w:rsid w:val="2C137A5F"/>
    <w:rsid w:val="2C88039F"/>
    <w:rsid w:val="2EAD7096"/>
    <w:rsid w:val="327928BD"/>
    <w:rsid w:val="34F35995"/>
    <w:rsid w:val="35243842"/>
    <w:rsid w:val="35E455AE"/>
    <w:rsid w:val="36881AC7"/>
    <w:rsid w:val="38F618FE"/>
    <w:rsid w:val="39943212"/>
    <w:rsid w:val="3A462354"/>
    <w:rsid w:val="3DB15382"/>
    <w:rsid w:val="40BB24F4"/>
    <w:rsid w:val="41EE613C"/>
    <w:rsid w:val="42346ADA"/>
    <w:rsid w:val="442A4EA8"/>
    <w:rsid w:val="45B65B30"/>
    <w:rsid w:val="46A53B39"/>
    <w:rsid w:val="47243D3C"/>
    <w:rsid w:val="48363935"/>
    <w:rsid w:val="4EE3090B"/>
    <w:rsid w:val="4FC1713E"/>
    <w:rsid w:val="564C5A25"/>
    <w:rsid w:val="56C112C7"/>
    <w:rsid w:val="57550139"/>
    <w:rsid w:val="577D284E"/>
    <w:rsid w:val="59C95845"/>
    <w:rsid w:val="5F231CAA"/>
    <w:rsid w:val="651749F7"/>
    <w:rsid w:val="65D431B9"/>
    <w:rsid w:val="65EF32D5"/>
    <w:rsid w:val="661B2E48"/>
    <w:rsid w:val="66FB072D"/>
    <w:rsid w:val="6BC61D30"/>
    <w:rsid w:val="6BDD4832"/>
    <w:rsid w:val="6BDE72A3"/>
    <w:rsid w:val="6C387876"/>
    <w:rsid w:val="6DDC3B0A"/>
    <w:rsid w:val="6E5B352E"/>
    <w:rsid w:val="74380382"/>
    <w:rsid w:val="74A11FF7"/>
    <w:rsid w:val="751D1C1D"/>
    <w:rsid w:val="75787371"/>
    <w:rsid w:val="767C128D"/>
    <w:rsid w:val="77C74856"/>
    <w:rsid w:val="7A13150F"/>
    <w:rsid w:val="7B4E46EA"/>
    <w:rsid w:val="7CD11B27"/>
    <w:rsid w:val="7D017A31"/>
    <w:rsid w:val="7DF451E7"/>
    <w:rsid w:val="7E3FCEAA"/>
    <w:rsid w:val="7F274CF6"/>
    <w:rsid w:val="7F996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B70D1"/>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BB70D1"/>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B70D1"/>
    <w:rPr>
      <w:sz w:val="18"/>
      <w:szCs w:val="18"/>
    </w:rPr>
  </w:style>
  <w:style w:type="paragraph" w:styleId="a4">
    <w:name w:val="footer"/>
    <w:basedOn w:val="a"/>
    <w:link w:val="Char0"/>
    <w:qFormat/>
    <w:rsid w:val="00BB70D1"/>
    <w:pPr>
      <w:tabs>
        <w:tab w:val="center" w:pos="4153"/>
        <w:tab w:val="right" w:pos="8306"/>
      </w:tabs>
      <w:snapToGrid w:val="0"/>
      <w:jc w:val="left"/>
    </w:pPr>
    <w:rPr>
      <w:sz w:val="18"/>
      <w:szCs w:val="18"/>
    </w:rPr>
  </w:style>
  <w:style w:type="paragraph" w:styleId="a5">
    <w:name w:val="header"/>
    <w:basedOn w:val="a"/>
    <w:link w:val="Char1"/>
    <w:qFormat/>
    <w:rsid w:val="00BB70D1"/>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B70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BB70D1"/>
    <w:rPr>
      <w:rFonts w:asciiTheme="minorHAnsi" w:eastAsiaTheme="minorEastAsia" w:hAnsiTheme="minorHAnsi" w:cstheme="minorBidi"/>
      <w:kern w:val="2"/>
      <w:sz w:val="18"/>
      <w:szCs w:val="18"/>
    </w:rPr>
  </w:style>
  <w:style w:type="character" w:customStyle="1" w:styleId="Char0">
    <w:name w:val="页脚 Char"/>
    <w:basedOn w:val="a0"/>
    <w:link w:val="a4"/>
    <w:qFormat/>
    <w:rsid w:val="00BB70D1"/>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BB70D1"/>
    <w:rPr>
      <w:rFonts w:asciiTheme="minorHAnsi" w:eastAsiaTheme="minorEastAsia" w:hAnsiTheme="minorHAnsi" w:cstheme="minorBidi"/>
      <w:kern w:val="2"/>
      <w:sz w:val="18"/>
      <w:szCs w:val="18"/>
    </w:rPr>
  </w:style>
  <w:style w:type="paragraph" w:customStyle="1" w:styleId="a7">
    <w:name w:val="发文正文"/>
    <w:qFormat/>
    <w:rsid w:val="00BB70D1"/>
    <w:pPr>
      <w:widowControl w:val="0"/>
      <w:ind w:firstLineChars="200" w:firstLine="632"/>
      <w:jc w:val="both"/>
    </w:pPr>
    <w:rPr>
      <w:rFonts w:ascii="仿宋_GB2312"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247</Words>
  <Characters>1414</Characters>
  <Application>Microsoft Office Word</Application>
  <DocSecurity>0</DocSecurity>
  <Lines>11</Lines>
  <Paragraphs>3</Paragraphs>
  <ScaleCrop>false</ScaleCrop>
  <Company>Kingsoft</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陈敏/交通安全宣传处</cp:lastModifiedBy>
  <cp:revision>7</cp:revision>
  <cp:lastPrinted>2021-09-15T02:16:00Z</cp:lastPrinted>
  <dcterms:created xsi:type="dcterms:W3CDTF">2021-09-14T03:41:00Z</dcterms:created>
  <dcterms:modified xsi:type="dcterms:W3CDTF">2021-09-15T02:16:00Z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