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30C" w:rsidRDefault="00E41E37">
      <w:pPr>
        <w:spacing w:line="560" w:lineRule="exact"/>
        <w:jc w:val="left"/>
        <w:rPr>
          <w:rFonts w:ascii="方正小标宋简体" w:eastAsia="方正小标宋简体" w:hAnsi="方正小标宋简体" w:cs="方正小标宋简体"/>
          <w:color w:val="000000" w:themeColor="text1"/>
          <w:sz w:val="36"/>
          <w:szCs w:val="36"/>
        </w:rPr>
      </w:pPr>
      <w:r>
        <w:rPr>
          <w:rFonts w:ascii="黑体" w:eastAsia="黑体" w:hAnsi="黑体" w:cs="宋体" w:hint="eastAsia"/>
          <w:sz w:val="32"/>
          <w:szCs w:val="32"/>
        </w:rPr>
        <w:t>附件</w:t>
      </w:r>
      <w:r w:rsidR="00D90FF0">
        <w:rPr>
          <w:rFonts w:ascii="黑体" w:eastAsia="黑体" w:hAnsi="黑体" w:cs="宋体" w:hint="eastAsia"/>
          <w:sz w:val="32"/>
          <w:szCs w:val="32"/>
        </w:rPr>
        <w:t>6</w:t>
      </w:r>
    </w:p>
    <w:p w:rsidR="0011230C" w:rsidRDefault="00D90FF0">
      <w:pPr>
        <w:widowControl/>
        <w:adjustRightInd w:val="0"/>
        <w:snapToGrid w:val="0"/>
        <w:spacing w:line="440" w:lineRule="exact"/>
        <w:ind w:firstLineChars="200" w:firstLine="720"/>
        <w:jc w:val="center"/>
        <w:rPr>
          <w:rFonts w:ascii="方正小标宋简体" w:eastAsia="方正小标宋简体" w:hAnsi="方正小标宋简体" w:cs="方正小标宋简体"/>
          <w:color w:val="000000" w:themeColor="text1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color w:val="000000" w:themeColor="text1"/>
          <w:sz w:val="36"/>
          <w:szCs w:val="36"/>
        </w:rPr>
        <w:t>福建</w:t>
      </w:r>
      <w:r w:rsidR="00E41E37">
        <w:rPr>
          <w:rFonts w:ascii="方正小标宋简体" w:eastAsia="方正小标宋简体" w:hAnsi="方正小标宋简体" w:cs="方正小标宋简体" w:hint="eastAsia"/>
          <w:color w:val="000000" w:themeColor="text1"/>
          <w:sz w:val="36"/>
          <w:szCs w:val="36"/>
        </w:rPr>
        <w:t>省高速公路管制信息汇总表</w:t>
      </w:r>
    </w:p>
    <w:tbl>
      <w:tblPr>
        <w:tblpPr w:leftFromText="180" w:rightFromText="180" w:vertAnchor="text" w:horzAnchor="page" w:tblpXSpec="center" w:tblpY="468"/>
        <w:tblOverlap w:val="never"/>
        <w:tblW w:w="133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60"/>
        <w:gridCol w:w="2911"/>
        <w:gridCol w:w="4096"/>
        <w:gridCol w:w="4673"/>
      </w:tblGrid>
      <w:tr w:rsidR="0011230C" w:rsidTr="00D90FF0">
        <w:trPr>
          <w:trHeight w:val="941"/>
          <w:jc w:val="center"/>
        </w:trPr>
        <w:tc>
          <w:tcPr>
            <w:tcW w:w="1660" w:type="dxa"/>
            <w:vAlign w:val="center"/>
          </w:tcPr>
          <w:p w:rsidR="0011230C" w:rsidRDefault="00D90FF0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8"/>
                <w:szCs w:val="28"/>
              </w:rPr>
              <w:t>地区</w:t>
            </w:r>
          </w:p>
        </w:tc>
        <w:tc>
          <w:tcPr>
            <w:tcW w:w="2911" w:type="dxa"/>
            <w:vAlign w:val="center"/>
          </w:tcPr>
          <w:p w:rsidR="0011230C" w:rsidRDefault="00E41E37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8"/>
                <w:szCs w:val="28"/>
              </w:rPr>
              <w:t>事由/管制时间</w:t>
            </w:r>
          </w:p>
        </w:tc>
        <w:tc>
          <w:tcPr>
            <w:tcW w:w="4096" w:type="dxa"/>
            <w:vAlign w:val="center"/>
          </w:tcPr>
          <w:p w:rsidR="0011230C" w:rsidRDefault="00E41E37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8"/>
                <w:szCs w:val="28"/>
              </w:rPr>
              <w:t>管制路段</w:t>
            </w:r>
          </w:p>
        </w:tc>
        <w:tc>
          <w:tcPr>
            <w:tcW w:w="4673" w:type="dxa"/>
            <w:vAlign w:val="center"/>
          </w:tcPr>
          <w:p w:rsidR="0011230C" w:rsidRDefault="00E41E37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8"/>
                <w:szCs w:val="28"/>
              </w:rPr>
              <w:t>绕行方案</w:t>
            </w:r>
          </w:p>
        </w:tc>
      </w:tr>
      <w:tr w:rsidR="0011230C" w:rsidTr="00D90FF0">
        <w:trPr>
          <w:trHeight w:hRule="exact" w:val="3782"/>
          <w:jc w:val="center"/>
        </w:trPr>
        <w:tc>
          <w:tcPr>
            <w:tcW w:w="1660" w:type="dxa"/>
            <w:vAlign w:val="center"/>
          </w:tcPr>
          <w:p w:rsidR="0011230C" w:rsidRDefault="00E41E37" w:rsidP="00D90FF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泉州</w:t>
            </w:r>
          </w:p>
        </w:tc>
        <w:tc>
          <w:tcPr>
            <w:tcW w:w="29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230C" w:rsidRDefault="00E41E3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施工/2021年9月9日至2022年6月15日</w:t>
            </w:r>
          </w:p>
        </w:tc>
        <w:tc>
          <w:tcPr>
            <w:tcW w:w="40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230C" w:rsidRDefault="00E41E3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泉南高速公路岩峰枢纽至蓬壶收费站</w:t>
            </w:r>
          </w:p>
        </w:tc>
        <w:tc>
          <w:tcPr>
            <w:tcW w:w="4673" w:type="dxa"/>
            <w:vAlign w:val="center"/>
          </w:tcPr>
          <w:p w:rsidR="0011230C" w:rsidRDefault="001F51F5" w:rsidP="001F51F5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1.</w:t>
            </w:r>
            <w:r w:rsidR="00E41E3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由厦门往三明方向的车辆可选择路线：厦门→沈海高速→海沧枢纽→厦蓉高速→陈巷枢纽→玉兰枢纽→永漳高速→三明。</w:t>
            </w:r>
          </w:p>
          <w:p w:rsidR="0011230C" w:rsidRDefault="001F51F5" w:rsidP="001F51F5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2.</w:t>
            </w:r>
            <w:r w:rsidR="00E41E3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由漳州往三明方向的车辆可选择路线：漳州→甬莞高速→厦蓉高速→玉兰枢纽→永漳高速→三明。</w:t>
            </w:r>
          </w:p>
          <w:p w:rsidR="0011230C" w:rsidRDefault="00E41E37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3.由三明往泉州方向的车辆可选择路线：三明→莆炎高速→甬莞高速→亭川枢纽→泉南高速→泉州市区、晋江、南安。</w:t>
            </w:r>
          </w:p>
        </w:tc>
      </w:tr>
      <w:tr w:rsidR="0011230C" w:rsidTr="00D90FF0">
        <w:trPr>
          <w:trHeight w:hRule="exact" w:val="3782"/>
          <w:jc w:val="center"/>
        </w:trPr>
        <w:tc>
          <w:tcPr>
            <w:tcW w:w="1660" w:type="dxa"/>
            <w:vAlign w:val="center"/>
          </w:tcPr>
          <w:p w:rsidR="0011230C" w:rsidRDefault="00E41E37" w:rsidP="00D90FF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三明</w:t>
            </w:r>
          </w:p>
        </w:tc>
        <w:tc>
          <w:tcPr>
            <w:tcW w:w="29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230C" w:rsidRDefault="00E41E3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施工/2022年2月25日至2022年6月25日</w:t>
            </w:r>
          </w:p>
        </w:tc>
        <w:tc>
          <w:tcPr>
            <w:tcW w:w="40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230C" w:rsidRDefault="00E41E3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福银高速公路A道际口枢纽至夏茂收费站（三明往将乐、泰宁方向）路段</w:t>
            </w:r>
          </w:p>
        </w:tc>
        <w:tc>
          <w:tcPr>
            <w:tcW w:w="4673" w:type="dxa"/>
            <w:vAlign w:val="center"/>
          </w:tcPr>
          <w:p w:rsidR="0011230C" w:rsidRDefault="00E41E37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1</w:t>
            </w:r>
            <w:r w:rsidR="001F51F5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.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经福银高速A道将乐段前往江西方向的车辆，提前规划从泉南、宁光高速或其他线路前往目的地。</w:t>
            </w:r>
          </w:p>
          <w:p w:rsidR="0011230C" w:rsidRDefault="00E41E37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2</w:t>
            </w:r>
            <w:r w:rsidR="001F51F5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.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往将乐、泰宁的车辆从国省道绕行至福银高速夏茂收费站上高速前往目的地。</w:t>
            </w:r>
          </w:p>
        </w:tc>
      </w:tr>
    </w:tbl>
    <w:p w:rsidR="0011230C" w:rsidRDefault="0011230C"/>
    <w:sectPr w:rsidR="0011230C" w:rsidSect="0011230C">
      <w:pgSz w:w="16838" w:h="11906" w:orient="landscape"/>
      <w:pgMar w:top="737" w:right="1418" w:bottom="737" w:left="1418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200A" w:rsidRDefault="0079200A" w:rsidP="00D90FF0">
      <w:r>
        <w:separator/>
      </w:r>
    </w:p>
  </w:endnote>
  <w:endnote w:type="continuationSeparator" w:id="1">
    <w:p w:rsidR="0079200A" w:rsidRDefault="0079200A" w:rsidP="00D90F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200A" w:rsidRDefault="0079200A" w:rsidP="00D90FF0">
      <w:r>
        <w:separator/>
      </w:r>
    </w:p>
  </w:footnote>
  <w:footnote w:type="continuationSeparator" w:id="1">
    <w:p w:rsidR="0079200A" w:rsidRDefault="0079200A" w:rsidP="00D90FF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8D9CD2B"/>
    <w:multiLevelType w:val="singleLevel"/>
    <w:tmpl w:val="88D9CD2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F85C9029"/>
    <w:multiLevelType w:val="singleLevel"/>
    <w:tmpl w:val="F85C9029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4334E422"/>
    <w:multiLevelType w:val="singleLevel"/>
    <w:tmpl w:val="4334E422"/>
    <w:lvl w:ilvl="0">
      <w:start w:val="2"/>
      <w:numFmt w:val="decimal"/>
      <w:suff w:val="nothing"/>
      <w:lvlText w:val="%1、"/>
      <w:lvlJc w:val="left"/>
    </w:lvl>
  </w:abstractNum>
  <w:abstractNum w:abstractNumId="3">
    <w:nsid w:val="7E244928"/>
    <w:multiLevelType w:val="singleLevel"/>
    <w:tmpl w:val="7E244928"/>
    <w:lvl w:ilvl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67D91"/>
    <w:rsid w:val="000F4C5D"/>
    <w:rsid w:val="0011230C"/>
    <w:rsid w:val="00172A27"/>
    <w:rsid w:val="001D38CE"/>
    <w:rsid w:val="001F51F5"/>
    <w:rsid w:val="00345351"/>
    <w:rsid w:val="003C1CA1"/>
    <w:rsid w:val="00453D88"/>
    <w:rsid w:val="005375CA"/>
    <w:rsid w:val="005A1C05"/>
    <w:rsid w:val="0079200A"/>
    <w:rsid w:val="00871C9E"/>
    <w:rsid w:val="00A965CA"/>
    <w:rsid w:val="00D90FF0"/>
    <w:rsid w:val="00E0629C"/>
    <w:rsid w:val="00E41E37"/>
    <w:rsid w:val="00EB185C"/>
    <w:rsid w:val="00F97799"/>
    <w:rsid w:val="00FC7929"/>
    <w:rsid w:val="01663E20"/>
    <w:rsid w:val="01A86493"/>
    <w:rsid w:val="049421FC"/>
    <w:rsid w:val="07532043"/>
    <w:rsid w:val="08B962E9"/>
    <w:rsid w:val="097D6C6E"/>
    <w:rsid w:val="09FF1C8F"/>
    <w:rsid w:val="0BE94BAF"/>
    <w:rsid w:val="0CE75FED"/>
    <w:rsid w:val="0F0E6A59"/>
    <w:rsid w:val="10A910B8"/>
    <w:rsid w:val="16FB356D"/>
    <w:rsid w:val="17F157CD"/>
    <w:rsid w:val="1A2D681E"/>
    <w:rsid w:val="1D136104"/>
    <w:rsid w:val="1DC167A8"/>
    <w:rsid w:val="1E883119"/>
    <w:rsid w:val="25BA07CC"/>
    <w:rsid w:val="2B5F1D7E"/>
    <w:rsid w:val="2C137A5F"/>
    <w:rsid w:val="2C88039F"/>
    <w:rsid w:val="2CBF0D78"/>
    <w:rsid w:val="2E7856F7"/>
    <w:rsid w:val="34F35995"/>
    <w:rsid w:val="35243842"/>
    <w:rsid w:val="35E455AE"/>
    <w:rsid w:val="381719F2"/>
    <w:rsid w:val="38F618FE"/>
    <w:rsid w:val="39943212"/>
    <w:rsid w:val="39D851BB"/>
    <w:rsid w:val="3DB15382"/>
    <w:rsid w:val="40BB24F4"/>
    <w:rsid w:val="423D296B"/>
    <w:rsid w:val="47243D3C"/>
    <w:rsid w:val="485A6005"/>
    <w:rsid w:val="4EE3090B"/>
    <w:rsid w:val="4F1253A6"/>
    <w:rsid w:val="4FC1713E"/>
    <w:rsid w:val="518D6951"/>
    <w:rsid w:val="564C5A25"/>
    <w:rsid w:val="56C112C7"/>
    <w:rsid w:val="577D284E"/>
    <w:rsid w:val="59C95845"/>
    <w:rsid w:val="651749F7"/>
    <w:rsid w:val="661B2E48"/>
    <w:rsid w:val="6C387876"/>
    <w:rsid w:val="6E5B352E"/>
    <w:rsid w:val="70F86F94"/>
    <w:rsid w:val="73BC3222"/>
    <w:rsid w:val="74380382"/>
    <w:rsid w:val="74A11FF7"/>
    <w:rsid w:val="751D1C1D"/>
    <w:rsid w:val="75787371"/>
    <w:rsid w:val="767C128D"/>
    <w:rsid w:val="79767D04"/>
    <w:rsid w:val="7C4C0A16"/>
    <w:rsid w:val="7CD11B27"/>
    <w:rsid w:val="7D017A31"/>
    <w:rsid w:val="7D0C1077"/>
    <w:rsid w:val="7DF451E7"/>
    <w:rsid w:val="7F274CF6"/>
    <w:rsid w:val="7F9962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1"/>
    <w:qFormat/>
    <w:rsid w:val="0011230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uiPriority w:val="99"/>
    <w:qFormat/>
    <w:rsid w:val="0011230C"/>
    <w:pPr>
      <w:keepNext/>
      <w:keepLines/>
      <w:spacing w:before="340" w:after="330" w:line="576" w:lineRule="auto"/>
      <w:outlineLvl w:val="0"/>
    </w:pPr>
    <w:rPr>
      <w:b/>
      <w:kern w:val="44"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next w:val="a"/>
    <w:link w:val="Char"/>
    <w:qFormat/>
    <w:rsid w:val="0011230C"/>
    <w:rPr>
      <w:sz w:val="18"/>
      <w:szCs w:val="18"/>
    </w:rPr>
  </w:style>
  <w:style w:type="paragraph" w:styleId="a4">
    <w:name w:val="footer"/>
    <w:basedOn w:val="a"/>
    <w:link w:val="Char0"/>
    <w:qFormat/>
    <w:rsid w:val="001123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rsid w:val="001123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rsid w:val="0011230C"/>
    <w:pPr>
      <w:spacing w:before="100" w:beforeAutospacing="1" w:after="100" w:afterAutospacing="1"/>
      <w:jc w:val="left"/>
    </w:pPr>
    <w:rPr>
      <w:rFonts w:eastAsia="宋体"/>
      <w:kern w:val="0"/>
      <w:sz w:val="24"/>
    </w:rPr>
  </w:style>
  <w:style w:type="table" w:styleId="a7">
    <w:name w:val="Table Grid"/>
    <w:basedOn w:val="a1"/>
    <w:qFormat/>
    <w:rsid w:val="0011230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qFormat/>
    <w:rsid w:val="0011230C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sid w:val="0011230C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批注框文本 Char"/>
    <w:basedOn w:val="a0"/>
    <w:link w:val="a3"/>
    <w:qFormat/>
    <w:rsid w:val="0011230C"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a8">
    <w:name w:val="发文正文"/>
    <w:qFormat/>
    <w:rsid w:val="0011230C"/>
    <w:pPr>
      <w:widowControl w:val="0"/>
      <w:ind w:firstLineChars="200" w:firstLine="632"/>
      <w:jc w:val="both"/>
    </w:pPr>
    <w:rPr>
      <w:rFonts w:ascii="仿宋_GB2312" w:eastAsia="仿宋_GB2312" w:hAnsi="Times New Roman" w:cs="Times New Roman"/>
      <w:kern w:val="2"/>
      <w:sz w:val="32"/>
      <w:szCs w:val="24"/>
    </w:rPr>
  </w:style>
  <w:style w:type="paragraph" w:styleId="a9">
    <w:name w:val="List Paragraph"/>
    <w:basedOn w:val="a"/>
    <w:uiPriority w:val="99"/>
    <w:unhideWhenUsed/>
    <w:qFormat/>
    <w:rsid w:val="0011230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57</Words>
  <Characters>331</Characters>
  <Application>Microsoft Office Word</Application>
  <DocSecurity>0</DocSecurity>
  <Lines>2</Lines>
  <Paragraphs>1</Paragraphs>
  <ScaleCrop>false</ScaleCrop>
  <Company>Kingsoft</Company>
  <LinksUpToDate>false</LinksUpToDate>
  <CharactersWithSpaces>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zhaoxinlei</dc:creator>
  <cp:lastModifiedBy>/</cp:lastModifiedBy>
  <cp:revision>8</cp:revision>
  <cp:lastPrinted>2022-04-22T03:40:00Z</cp:lastPrinted>
  <dcterms:created xsi:type="dcterms:W3CDTF">2019-03-22T05:06:00Z</dcterms:created>
  <dcterms:modified xsi:type="dcterms:W3CDTF">2022-04-26T03:03:00Z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