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全省智慧禁毒项目</w:t>
      </w:r>
    </w:p>
    <w:p>
      <w:pPr>
        <w:pStyle w:val="null3"/>
        <w:jc w:val="center"/>
        <w:outlineLvl w:val="2"/>
      </w:pPr>
      <w:r>
        <w:rPr>
          <w:b/>
          <w:sz w:val="28"/>
        </w:rPr>
        <w:t>备案编号：</w:t>
      </w:r>
      <w:r>
        <w:rPr>
          <w:b/>
          <w:sz w:val="28"/>
        </w:rPr>
        <w:t>K-省禁毒办-GK-202204-B1988-IDN</w:t>
      </w:r>
    </w:p>
    <w:p>
      <w:pPr>
        <w:pStyle w:val="null3"/>
        <w:jc w:val="center"/>
        <w:outlineLvl w:val="2"/>
      </w:pPr>
      <w:r>
        <w:rPr>
          <w:b/>
          <w:sz w:val="28"/>
        </w:rPr>
        <w:t>项目编号：</w:t>
      </w:r>
      <w:r>
        <w:rPr>
          <w:b/>
          <w:sz w:val="28"/>
        </w:rPr>
        <w:t>[3500]FJSH[GK]2022015</w:t>
      </w:r>
    </w:p>
    <w:p>
      <w:pPr>
        <w:pStyle w:val="null3"/>
        <w:jc w:val="center"/>
        <w:outlineLvl w:val="2"/>
      </w:pPr>
      <w:r>
        <w:rPr>
          <w:b/>
          <w:sz w:val="28"/>
        </w:rPr>
        <w:t>采购人：</w:t>
      </w:r>
      <w:r>
        <w:rPr>
          <w:b/>
          <w:sz w:val="28"/>
        </w:rPr>
        <w:t>福建省禁毒委员会办公室</w:t>
      </w:r>
    </w:p>
    <w:p>
      <w:pPr>
        <w:pStyle w:val="null3"/>
        <w:jc w:val="center"/>
        <w:outlineLvl w:val="2"/>
      </w:pPr>
      <w:r>
        <w:rPr>
          <w:b/>
          <w:sz w:val="28"/>
        </w:rPr>
        <w:t>代理机构：</w:t>
      </w:r>
      <w:r>
        <w:rPr>
          <w:b/>
          <w:sz w:val="28"/>
        </w:rPr>
        <w:t>福建顺恒工程项目管理有限公司</w:t>
      </w:r>
    </w:p>
    <w:p>
      <w:pPr>
        <w:pStyle w:val="null3"/>
        <w:jc w:val="center"/>
        <w:outlineLvl w:val="2"/>
      </w:pPr>
      <w:r>
        <w:rPr>
          <w:b/>
          <w:sz w:val="28"/>
        </w:rPr>
        <w:t>编制时间</w:t>
      </w:r>
      <w:r>
        <w:rPr>
          <w:b/>
          <w:sz w:val="28"/>
        </w:rPr>
        <w:t>：</w:t>
      </w:r>
      <w:r>
        <w:rPr>
          <w:b/>
          <w:sz w:val="28"/>
        </w:rPr>
        <w:t>2023年12月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福建顺恒工程项目管理有限公司</w:t>
      </w:r>
      <w:r>
        <w:rPr/>
        <w:t xml:space="preserve"> 采用公开招标方式组织 </w:t>
      </w:r>
      <w:r>
        <w:rPr/>
        <w:t>全省智慧禁毒项目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K-省禁毒办-GK-202204-B1988-IDN</w:t>
      </w:r>
    </w:p>
    <w:p>
      <w:pPr>
        <w:pStyle w:val="null3"/>
        <w:ind w:firstLine="480"/>
        <w:jc w:val="left"/>
        <w:outlineLvl w:val="2"/>
      </w:pPr>
      <w:r>
        <w:rPr>
          <w:b/>
          <w:sz w:val="28"/>
        </w:rPr>
        <w:t>2、项目编号</w:t>
      </w:r>
      <w:r>
        <w:rPr>
          <w:b/>
          <w:sz w:val="28"/>
        </w:rPr>
        <w:t>：</w:t>
      </w:r>
      <w:r>
        <w:rPr>
          <w:b/>
          <w:sz w:val="28"/>
        </w:rPr>
        <w:t>[3500]FJSH[GK]2022015</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适用于合同包6品目号6-1.7.8.9，其他合同包不适用</w:t>
      </w:r>
    </w:p>
    <w:p>
      <w:pPr>
        <w:pStyle w:val="null3"/>
        <w:ind w:firstLine="960"/>
        <w:jc w:val="left"/>
      </w:pPr>
      <w:r>
        <w:rPr/>
        <w:t>节能产品：</w:t>
      </w:r>
      <w:r>
        <w:rPr/>
        <w:t>适用于合同包1.2.3.4.6.7.8.9，合同包5不适用</w:t>
      </w:r>
    </w:p>
    <w:p>
      <w:pPr>
        <w:pStyle w:val="null3"/>
        <w:ind w:firstLine="960"/>
        <w:jc w:val="left"/>
      </w:pPr>
      <w:r>
        <w:rPr/>
        <w:t>环境标志产品：</w:t>
      </w:r>
      <w:r>
        <w:rPr/>
        <w:t>适用于合同包1.2.3.4.6.7.8.9，合同包5不适用</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jc w:val="left"/>
      </w:pPr>
      <w:r>
        <w:rPr/>
        <w:t>采购包2：不专门面向中小企业采购</w:t>
      </w:r>
    </w:p>
    <w:p>
      <w:pPr>
        <w:pStyle w:val="null3"/>
        <w:jc w:val="left"/>
      </w:pPr>
      <w:r>
        <w:rPr/>
        <w:t>采购包3：不专门面向中小企业采购</w:t>
      </w:r>
    </w:p>
    <w:p>
      <w:pPr>
        <w:pStyle w:val="null3"/>
        <w:jc w:val="left"/>
      </w:pPr>
      <w:r>
        <w:rPr/>
        <w:t>采购包4：不专门面向中小企业采购</w:t>
      </w:r>
    </w:p>
    <w:p>
      <w:pPr>
        <w:pStyle w:val="null3"/>
        <w:jc w:val="left"/>
      </w:pPr>
      <w:r>
        <w:rPr/>
        <w:t>采购包5：不专门面向中小企业采购</w:t>
      </w:r>
    </w:p>
    <w:p>
      <w:pPr>
        <w:pStyle w:val="null3"/>
        <w:jc w:val="left"/>
      </w:pPr>
      <w:r>
        <w:rPr/>
        <w:t>采购包6：不专门面向中小企业采购</w:t>
      </w:r>
    </w:p>
    <w:p>
      <w:pPr>
        <w:pStyle w:val="null3"/>
        <w:jc w:val="left"/>
      </w:pPr>
      <w:r>
        <w:rPr/>
        <w:t>采购包7：不专门面向中小企业采购</w:t>
      </w:r>
    </w:p>
    <w:p>
      <w:pPr>
        <w:pStyle w:val="null3"/>
        <w:jc w:val="left"/>
      </w:pPr>
      <w:r>
        <w:rPr/>
        <w:t>采购包8：不专门面向中小企业采购</w:t>
      </w:r>
    </w:p>
    <w:p>
      <w:pPr>
        <w:pStyle w:val="null3"/>
        <w:jc w:val="left"/>
      </w:pPr>
      <w:r>
        <w:rPr/>
        <w:t>采购包9：不专门面向中小企业采购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采购包6：</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采购包7：</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采购包8：</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采购包9：</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960"/>
        <w:jc w:val="both"/>
      </w:pPr>
      <w:r>
        <w:rPr/>
        <w:t>6.3是否接受联合体投标：</w:t>
      </w:r>
    </w:p>
    <w:p>
      <w:pPr>
        <w:pStyle w:val="null3"/>
        <w:ind w:firstLine="960"/>
        <w:jc w:val="both"/>
      </w:pPr>
      <w:r>
        <w:rPr/>
        <w:t>采购包1：不接受</w:t>
      </w:r>
    </w:p>
    <w:p>
      <w:pPr>
        <w:pStyle w:val="null3"/>
        <w:jc w:val="both"/>
      </w:pPr>
      <w:r>
        <w:rPr/>
        <w:t>采购包2：不接受</w:t>
      </w:r>
    </w:p>
    <w:p>
      <w:pPr>
        <w:pStyle w:val="null3"/>
        <w:jc w:val="both"/>
      </w:pPr>
      <w:r>
        <w:rPr/>
        <w:t>采购包3：不接受</w:t>
      </w:r>
    </w:p>
    <w:p>
      <w:pPr>
        <w:pStyle w:val="null3"/>
        <w:jc w:val="both"/>
      </w:pPr>
      <w:r>
        <w:rPr/>
        <w:t>采购包4：不接受</w:t>
      </w:r>
    </w:p>
    <w:p>
      <w:pPr>
        <w:pStyle w:val="null3"/>
        <w:jc w:val="both"/>
      </w:pPr>
      <w:r>
        <w:rPr/>
        <w:t>采购包5：不接受</w:t>
      </w:r>
    </w:p>
    <w:p>
      <w:pPr>
        <w:pStyle w:val="null3"/>
        <w:jc w:val="both"/>
      </w:pPr>
      <w:r>
        <w:rPr/>
        <w:t>采购包6：不接受</w:t>
      </w:r>
    </w:p>
    <w:p>
      <w:pPr>
        <w:pStyle w:val="null3"/>
        <w:jc w:val="both"/>
      </w:pPr>
      <w:r>
        <w:rPr/>
        <w:t>采购包7：不接受</w:t>
      </w:r>
    </w:p>
    <w:p>
      <w:pPr>
        <w:pStyle w:val="null3"/>
        <w:jc w:val="both"/>
      </w:pPr>
      <w:r>
        <w:rPr/>
        <w:t>采购包8：不接受</w:t>
      </w:r>
    </w:p>
    <w:p>
      <w:pPr>
        <w:pStyle w:val="null3"/>
        <w:jc w:val="both"/>
      </w:pPr>
      <w:r>
        <w:rPr/>
        <w:t>采购包9：不接受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福建省禁毒委员会办公室</w:t>
      </w:r>
    </w:p>
    <w:p>
      <w:pPr>
        <w:pStyle w:val="null3"/>
        <w:ind w:firstLine="960"/>
        <w:jc w:val="left"/>
      </w:pPr>
      <w:r>
        <w:rPr/>
        <w:t xml:space="preserve"> 地址： </w:t>
      </w:r>
      <w:r>
        <w:rPr/>
        <w:t>福州市鼓楼区华林路12号</w:t>
      </w:r>
    </w:p>
    <w:p>
      <w:pPr>
        <w:pStyle w:val="null3"/>
        <w:jc w:val="left"/>
      </w:pPr>
      <w:r>
        <w:rPr/>
        <w:t xml:space="preserve"> 邮编： </w:t>
      </w:r>
      <w:r>
        <w:rPr/>
        <w:t>/</w:t>
      </w:r>
    </w:p>
    <w:p>
      <w:pPr>
        <w:pStyle w:val="null3"/>
        <w:jc w:val="left"/>
      </w:pPr>
      <w:r>
        <w:rPr/>
        <w:t xml:space="preserve"> 联系人： </w:t>
      </w:r>
      <w:r>
        <w:rPr/>
        <w:t>王先生、董先生、佟先生</w:t>
      </w:r>
    </w:p>
    <w:p>
      <w:pPr>
        <w:pStyle w:val="null3"/>
        <w:jc w:val="left"/>
      </w:pPr>
      <w:r>
        <w:rPr/>
        <w:t xml:space="preserve"> 联系电话： </w:t>
      </w:r>
      <w:r>
        <w:rPr/>
        <w:t>0591/87094416、0591-87094428</w:t>
      </w:r>
    </w:p>
    <w:p>
      <w:pPr>
        <w:pStyle w:val="null3"/>
        <w:ind w:firstLine="480"/>
        <w:jc w:val="left"/>
        <w:outlineLvl w:val="2"/>
      </w:pPr>
      <w:r>
        <w:rPr>
          <w:b/>
          <w:sz w:val="28"/>
        </w:rPr>
        <w:t>12、代理机构</w:t>
      </w:r>
      <w:r>
        <w:rPr>
          <w:b/>
          <w:sz w:val="28"/>
        </w:rPr>
        <w:t>：</w:t>
      </w:r>
      <w:r>
        <w:rPr>
          <w:b/>
          <w:sz w:val="28"/>
        </w:rPr>
        <w:t>福建顺恒工程项目管理有限公司</w:t>
      </w:r>
    </w:p>
    <w:p>
      <w:pPr>
        <w:pStyle w:val="null3"/>
        <w:ind w:firstLine="960"/>
        <w:jc w:val="both"/>
      </w:pPr>
      <w:r>
        <w:rPr/>
        <w:t xml:space="preserve"> 地址： </w:t>
      </w:r>
      <w:r>
        <w:rPr/>
        <w:t>福建省福州市鼓楼区西洪路363号4层、5层</w:t>
      </w:r>
    </w:p>
    <w:p>
      <w:pPr>
        <w:pStyle w:val="null3"/>
        <w:jc w:val="both"/>
      </w:pPr>
      <w:r>
        <w:rPr/>
        <w:t xml:space="preserve"> 邮编： </w:t>
      </w:r>
      <w:r>
        <w:rPr/>
        <w:t>350002</w:t>
      </w:r>
    </w:p>
    <w:p>
      <w:pPr>
        <w:pStyle w:val="null3"/>
        <w:jc w:val="both"/>
      </w:pPr>
      <w:r>
        <w:rPr/>
        <w:t xml:space="preserve"> 联系人： </w:t>
      </w:r>
      <w:r>
        <w:rPr/>
        <w:t>胡文秀、李小琴、廖盈盈</w:t>
      </w:r>
    </w:p>
    <w:p>
      <w:pPr>
        <w:pStyle w:val="null3"/>
        <w:jc w:val="both"/>
      </w:pPr>
      <w:r>
        <w:rPr/>
        <w:t xml:space="preserve"> 联系电话： </w:t>
      </w:r>
      <w:r>
        <w:rPr/>
        <w:t>0591-83702826/18060513824</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福建顺恒工程项目管理有限公司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10,200,000.00</w:t>
      </w:r>
    </w:p>
    <w:p>
      <w:pPr>
        <w:pStyle w:val="null3"/>
        <w:jc w:val="left"/>
      </w:pPr>
      <w:r>
        <w:rPr/>
        <w:t>采购包最高限价（元）: 10,200,000.00</w:t>
      </w:r>
    </w:p>
    <w:p>
      <w:pPr>
        <w:pStyle w:val="null3"/>
        <w:jc w:val="left"/>
      </w:pPr>
      <w:r>
        <w:rPr/>
        <w:t>采购包保证金金额（元）: 102,000.00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拉曼毒品分析仪（国产）</w:t>
            </w:r>
          </w:p>
        </w:tc>
        <w:tc>
          <w:tcPr>
            <w:tcW w:type="dxa" w:w="1187"/>
          </w:tcPr>
          <w:p>
            <w:pPr>
              <w:pStyle w:val="null3"/>
              <w:jc w:val="right"/>
            </w:pPr>
            <w:r>
              <w:rPr/>
              <w:t>51.00</w:t>
            </w:r>
          </w:p>
        </w:tc>
        <w:tc>
          <w:tcPr>
            <w:tcW w:type="dxa" w:w="1187"/>
          </w:tcPr>
          <w:p>
            <w:pPr>
              <w:pStyle w:val="null3"/>
              <w:jc w:val="right"/>
            </w:pPr>
            <w:r>
              <w:rPr/>
              <w:t>10,200,000.00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采购包2：</w:t>
      </w:r>
    </w:p>
    <w:p>
      <w:pPr>
        <w:pStyle w:val="null3"/>
        <w:jc w:val="left"/>
      </w:pPr>
      <w:r>
        <w:rPr/>
        <w:t>采购包预算金额（元）: 7,200,000.00</w:t>
      </w:r>
    </w:p>
    <w:p>
      <w:pPr>
        <w:pStyle w:val="null3"/>
        <w:jc w:val="left"/>
      </w:pPr>
      <w:r>
        <w:rPr/>
        <w:t>采购包最高限价（元）: 7,200,000.00</w:t>
      </w:r>
    </w:p>
    <w:p>
      <w:pPr>
        <w:pStyle w:val="null3"/>
        <w:jc w:val="left"/>
      </w:pPr>
      <w:r>
        <w:rPr/>
        <w:t>采购包保证金金额（元）: 72,000.00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拉曼毒品分析仪（国产）</w:t>
            </w:r>
          </w:p>
        </w:tc>
        <w:tc>
          <w:tcPr>
            <w:tcW w:type="dxa" w:w="1187"/>
          </w:tcPr>
          <w:p>
            <w:pPr>
              <w:pStyle w:val="null3"/>
              <w:jc w:val="right"/>
            </w:pPr>
            <w:r>
              <w:rPr/>
              <w:t>36.00</w:t>
            </w:r>
          </w:p>
        </w:tc>
        <w:tc>
          <w:tcPr>
            <w:tcW w:type="dxa" w:w="1187"/>
          </w:tcPr>
          <w:p>
            <w:pPr>
              <w:pStyle w:val="null3"/>
              <w:jc w:val="right"/>
            </w:pPr>
            <w:r>
              <w:rPr/>
              <w:t>7,200,000.00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采购包3：</w:t>
      </w:r>
    </w:p>
    <w:p>
      <w:pPr>
        <w:pStyle w:val="null3"/>
        <w:jc w:val="left"/>
      </w:pPr>
      <w:r>
        <w:rPr/>
        <w:t>采购包预算金额（元）: 8,820,000.00</w:t>
      </w:r>
    </w:p>
    <w:p>
      <w:pPr>
        <w:pStyle w:val="null3"/>
        <w:jc w:val="left"/>
      </w:pPr>
      <w:r>
        <w:rPr/>
        <w:t>采购包最高限价（元）: 8,820,000.00</w:t>
      </w:r>
    </w:p>
    <w:p>
      <w:pPr>
        <w:pStyle w:val="null3"/>
        <w:jc w:val="left"/>
      </w:pPr>
      <w:r>
        <w:rPr/>
        <w:t>采购包保证金金额（元）: 88,200.00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痕量毒品检测仪（国产）</w:t>
            </w:r>
          </w:p>
        </w:tc>
        <w:tc>
          <w:tcPr>
            <w:tcW w:type="dxa" w:w="1187"/>
          </w:tcPr>
          <w:p>
            <w:pPr>
              <w:pStyle w:val="null3"/>
              <w:jc w:val="right"/>
            </w:pPr>
            <w:r>
              <w:rPr/>
              <w:t>126.00</w:t>
            </w:r>
          </w:p>
        </w:tc>
        <w:tc>
          <w:tcPr>
            <w:tcW w:type="dxa" w:w="1187"/>
          </w:tcPr>
          <w:p>
            <w:pPr>
              <w:pStyle w:val="null3"/>
              <w:jc w:val="right"/>
            </w:pPr>
            <w:r>
              <w:rPr/>
              <w:t>8,820,000.00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采购包4：</w:t>
      </w:r>
    </w:p>
    <w:p>
      <w:pPr>
        <w:pStyle w:val="null3"/>
        <w:jc w:val="left"/>
      </w:pPr>
      <w:r>
        <w:rPr/>
        <w:t>采购包预算金额（元）: 4,380,000.00</w:t>
      </w:r>
    </w:p>
    <w:p>
      <w:pPr>
        <w:pStyle w:val="null3"/>
        <w:jc w:val="left"/>
      </w:pPr>
      <w:r>
        <w:rPr/>
        <w:t>采购包最高限价（元）: 4,380,000.00</w:t>
      </w:r>
    </w:p>
    <w:p>
      <w:pPr>
        <w:pStyle w:val="null3"/>
        <w:jc w:val="left"/>
      </w:pPr>
      <w:r>
        <w:rPr/>
        <w:t>采购包保证金金额（元）: 43,800.00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 xml:space="preserve"> 污水采样器（国产）</w:t>
            </w:r>
          </w:p>
        </w:tc>
        <w:tc>
          <w:tcPr>
            <w:tcW w:type="dxa" w:w="1187"/>
          </w:tcPr>
          <w:p>
            <w:pPr>
              <w:pStyle w:val="null3"/>
              <w:jc w:val="right"/>
            </w:pPr>
            <w:r>
              <w:rPr/>
              <w:t>219.00</w:t>
            </w:r>
          </w:p>
        </w:tc>
        <w:tc>
          <w:tcPr>
            <w:tcW w:type="dxa" w:w="1187"/>
          </w:tcPr>
          <w:p>
            <w:pPr>
              <w:pStyle w:val="null3"/>
              <w:jc w:val="right"/>
            </w:pPr>
            <w:r>
              <w:rPr/>
              <w:t>4,380,000.00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采购包5：</w:t>
      </w:r>
    </w:p>
    <w:p>
      <w:pPr>
        <w:pStyle w:val="null3"/>
        <w:jc w:val="left"/>
      </w:pPr>
      <w:r>
        <w:rPr/>
        <w:t>采购包预算金额（元）: 2,500,000.00</w:t>
      </w:r>
    </w:p>
    <w:p>
      <w:pPr>
        <w:pStyle w:val="null3"/>
        <w:jc w:val="left"/>
      </w:pPr>
      <w:r>
        <w:rPr/>
        <w:t>采购包最高限价（元）: 2,500,000.00</w:t>
      </w:r>
    </w:p>
    <w:p>
      <w:pPr>
        <w:pStyle w:val="null3"/>
        <w:jc w:val="left"/>
      </w:pPr>
      <w:r>
        <w:rPr/>
        <w:t>采购包保证金金额（元）: 25,000.00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 xml:space="preserve"> 生活污水中毒品成分监测</w:t>
            </w:r>
          </w:p>
        </w:tc>
        <w:tc>
          <w:tcPr>
            <w:tcW w:type="dxa" w:w="1187"/>
          </w:tcPr>
          <w:p>
            <w:pPr>
              <w:pStyle w:val="null3"/>
              <w:jc w:val="right"/>
            </w:pPr>
            <w:r>
              <w:rPr/>
              <w:t>1.00</w:t>
            </w:r>
          </w:p>
        </w:tc>
        <w:tc>
          <w:tcPr>
            <w:tcW w:type="dxa" w:w="1187"/>
          </w:tcPr>
          <w:p>
            <w:pPr>
              <w:pStyle w:val="null3"/>
              <w:jc w:val="right"/>
            </w:pPr>
            <w:r>
              <w:rPr/>
              <w:t>2,500,000.00</w:t>
            </w:r>
          </w:p>
        </w:tc>
        <w:tc>
          <w:tcPr>
            <w:tcW w:type="dxa" w:w="1187"/>
          </w:tcPr>
          <w:p>
            <w:pPr>
              <w:pStyle w:val="null3"/>
              <w:jc w:val="left"/>
            </w:pPr>
            <w:r>
              <w:rPr/>
              <w:t>年</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采购包6：</w:t>
      </w:r>
    </w:p>
    <w:p>
      <w:pPr>
        <w:pStyle w:val="null3"/>
        <w:jc w:val="left"/>
      </w:pPr>
      <w:r>
        <w:rPr/>
        <w:t>采购包预算金额（元）: 4,700,000.00</w:t>
      </w:r>
    </w:p>
    <w:p>
      <w:pPr>
        <w:pStyle w:val="null3"/>
        <w:jc w:val="left"/>
      </w:pPr>
      <w:r>
        <w:rPr/>
        <w:t>采购包最高限价（元）: 4,700,000.00</w:t>
      </w:r>
    </w:p>
    <w:p>
      <w:pPr>
        <w:pStyle w:val="null3"/>
        <w:jc w:val="left"/>
      </w:pPr>
      <w:r>
        <w:rPr/>
        <w:t>采购包保证金金额（元）: 47,000.00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超高效液相色谱-三重四极杆串联质谱仪</w:t>
            </w:r>
          </w:p>
        </w:tc>
        <w:tc>
          <w:tcPr>
            <w:tcW w:type="dxa" w:w="1187"/>
          </w:tcPr>
          <w:p>
            <w:pPr>
              <w:pStyle w:val="null3"/>
              <w:jc w:val="right"/>
            </w:pPr>
            <w:r>
              <w:rPr/>
              <w:t>1.00</w:t>
            </w:r>
          </w:p>
        </w:tc>
        <w:tc>
          <w:tcPr>
            <w:tcW w:type="dxa" w:w="1187"/>
          </w:tcPr>
          <w:p>
            <w:pPr>
              <w:pStyle w:val="null3"/>
              <w:jc w:val="right"/>
            </w:pPr>
            <w:r>
              <w:rPr/>
              <w:t>3,750,000.00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是</w:t>
            </w:r>
          </w:p>
        </w:tc>
      </w:tr>
      <w:tr>
        <w:tc>
          <w:tcPr>
            <w:tcW w:type="dxa" w:w="1187"/>
          </w:tcPr>
          <w:p>
            <w:pPr>
              <w:pStyle w:val="null3"/>
              <w:jc w:val="left"/>
            </w:pPr>
            <w:r>
              <w:rPr/>
              <w:t>2</w:t>
            </w:r>
          </w:p>
        </w:tc>
        <w:tc>
          <w:tcPr>
            <w:tcW w:type="dxa" w:w="1187"/>
          </w:tcPr>
          <w:p>
            <w:pPr>
              <w:pStyle w:val="null3"/>
              <w:jc w:val="left"/>
            </w:pPr>
            <w:r>
              <w:rPr/>
              <w:t>真空浓缩仪</w:t>
            </w:r>
          </w:p>
        </w:tc>
        <w:tc>
          <w:tcPr>
            <w:tcW w:type="dxa" w:w="1187"/>
          </w:tcPr>
          <w:p>
            <w:pPr>
              <w:pStyle w:val="null3"/>
              <w:jc w:val="right"/>
            </w:pPr>
            <w:r>
              <w:rPr/>
              <w:t>2.00</w:t>
            </w:r>
          </w:p>
        </w:tc>
        <w:tc>
          <w:tcPr>
            <w:tcW w:type="dxa" w:w="1187"/>
          </w:tcPr>
          <w:p>
            <w:pPr>
              <w:pStyle w:val="null3"/>
              <w:jc w:val="right"/>
            </w:pPr>
            <w:r>
              <w:rPr/>
              <w:t>500,000.00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3</w:t>
            </w:r>
          </w:p>
        </w:tc>
        <w:tc>
          <w:tcPr>
            <w:tcW w:type="dxa" w:w="1187"/>
          </w:tcPr>
          <w:p>
            <w:pPr>
              <w:pStyle w:val="null3"/>
              <w:jc w:val="left"/>
            </w:pPr>
            <w:r>
              <w:rPr/>
              <w:t>台式高速冷冻离心机</w:t>
            </w:r>
          </w:p>
        </w:tc>
        <w:tc>
          <w:tcPr>
            <w:tcW w:type="dxa" w:w="1187"/>
          </w:tcPr>
          <w:p>
            <w:pPr>
              <w:pStyle w:val="null3"/>
              <w:jc w:val="right"/>
            </w:pPr>
            <w:r>
              <w:rPr/>
              <w:t>2.00</w:t>
            </w:r>
          </w:p>
        </w:tc>
        <w:tc>
          <w:tcPr>
            <w:tcW w:type="dxa" w:w="1187"/>
          </w:tcPr>
          <w:p>
            <w:pPr>
              <w:pStyle w:val="null3"/>
              <w:jc w:val="right"/>
            </w:pPr>
            <w:r>
              <w:rPr/>
              <w:t>270,000.00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4</w:t>
            </w:r>
          </w:p>
        </w:tc>
        <w:tc>
          <w:tcPr>
            <w:tcW w:type="dxa" w:w="1187"/>
          </w:tcPr>
          <w:p>
            <w:pPr>
              <w:pStyle w:val="null3"/>
              <w:jc w:val="left"/>
            </w:pPr>
            <w:r>
              <w:rPr/>
              <w:t>低温冰箱</w:t>
            </w:r>
          </w:p>
        </w:tc>
        <w:tc>
          <w:tcPr>
            <w:tcW w:type="dxa" w:w="1187"/>
          </w:tcPr>
          <w:p>
            <w:pPr>
              <w:pStyle w:val="null3"/>
              <w:jc w:val="right"/>
            </w:pPr>
            <w:r>
              <w:rPr/>
              <w:t>9.00</w:t>
            </w:r>
          </w:p>
        </w:tc>
        <w:tc>
          <w:tcPr>
            <w:tcW w:type="dxa" w:w="1187"/>
          </w:tcPr>
          <w:p>
            <w:pPr>
              <w:pStyle w:val="null3"/>
              <w:jc w:val="right"/>
            </w:pPr>
            <w:r>
              <w:rPr/>
              <w:t>180,000.00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采购包7：</w:t>
      </w:r>
    </w:p>
    <w:p>
      <w:pPr>
        <w:pStyle w:val="null3"/>
        <w:jc w:val="left"/>
      </w:pPr>
      <w:r>
        <w:rPr/>
        <w:t>采购包预算金额（元）: 3,750,000.00</w:t>
      </w:r>
    </w:p>
    <w:p>
      <w:pPr>
        <w:pStyle w:val="null3"/>
        <w:jc w:val="left"/>
      </w:pPr>
      <w:r>
        <w:rPr/>
        <w:t>采购包最高限价（元）: 3,750,000.00</w:t>
      </w:r>
    </w:p>
    <w:p>
      <w:pPr>
        <w:pStyle w:val="null3"/>
        <w:jc w:val="left"/>
      </w:pPr>
      <w:r>
        <w:rPr/>
        <w:t>采购包保证金金额（元）: 37,500.00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超高效液相色谱-三重四极杆串联质谱仪</w:t>
            </w:r>
          </w:p>
        </w:tc>
        <w:tc>
          <w:tcPr>
            <w:tcW w:type="dxa" w:w="1187"/>
          </w:tcPr>
          <w:p>
            <w:pPr>
              <w:pStyle w:val="null3"/>
              <w:jc w:val="right"/>
            </w:pPr>
            <w:r>
              <w:rPr/>
              <w:t>1.00</w:t>
            </w:r>
          </w:p>
        </w:tc>
        <w:tc>
          <w:tcPr>
            <w:tcW w:type="dxa" w:w="1187"/>
          </w:tcPr>
          <w:p>
            <w:pPr>
              <w:pStyle w:val="null3"/>
              <w:jc w:val="right"/>
            </w:pPr>
            <w:r>
              <w:rPr/>
              <w:t>3,750,000.00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是</w:t>
            </w:r>
          </w:p>
        </w:tc>
      </w:tr>
    </w:tbl>
    <w:p>
      <w:pPr>
        <w:pStyle w:val="null3"/>
        <w:jc w:val="left"/>
      </w:pPr>
      <w:r>
        <w:rPr/>
        <w:t>采购包8：</w:t>
      </w:r>
    </w:p>
    <w:p>
      <w:pPr>
        <w:pStyle w:val="null3"/>
        <w:jc w:val="left"/>
      </w:pPr>
      <w:r>
        <w:rPr/>
        <w:t>采购包预算金额（元）: 4,000,000.00</w:t>
      </w:r>
    </w:p>
    <w:p>
      <w:pPr>
        <w:pStyle w:val="null3"/>
        <w:jc w:val="left"/>
      </w:pPr>
      <w:r>
        <w:rPr/>
        <w:t>采购包最高限价（元）: 4,000,000.00</w:t>
      </w:r>
    </w:p>
    <w:p>
      <w:pPr>
        <w:pStyle w:val="null3"/>
        <w:jc w:val="left"/>
      </w:pPr>
      <w:r>
        <w:rPr/>
        <w:t>采购包保证金金额（元）: 40,000.00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超高效液相色谱-三重四极杆串联质谱仪</w:t>
            </w:r>
          </w:p>
        </w:tc>
        <w:tc>
          <w:tcPr>
            <w:tcW w:type="dxa" w:w="1187"/>
          </w:tcPr>
          <w:p>
            <w:pPr>
              <w:pStyle w:val="null3"/>
              <w:jc w:val="right"/>
            </w:pPr>
            <w:r>
              <w:rPr/>
              <w:t>1.00</w:t>
            </w:r>
          </w:p>
        </w:tc>
        <w:tc>
          <w:tcPr>
            <w:tcW w:type="dxa" w:w="1187"/>
          </w:tcPr>
          <w:p>
            <w:pPr>
              <w:pStyle w:val="null3"/>
              <w:jc w:val="right"/>
            </w:pPr>
            <w:r>
              <w:rPr/>
              <w:t>4,000,000.00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是</w:t>
            </w:r>
          </w:p>
        </w:tc>
      </w:tr>
    </w:tbl>
    <w:p>
      <w:pPr>
        <w:pStyle w:val="null3"/>
        <w:jc w:val="left"/>
      </w:pPr>
      <w:r>
        <w:rPr/>
        <w:t>采购包9：</w:t>
      </w:r>
    </w:p>
    <w:p>
      <w:pPr>
        <w:pStyle w:val="null3"/>
        <w:jc w:val="left"/>
      </w:pPr>
      <w:r>
        <w:rPr/>
        <w:t>采购包预算金额（元）: 4,500,000.00</w:t>
      </w:r>
    </w:p>
    <w:p>
      <w:pPr>
        <w:pStyle w:val="null3"/>
        <w:jc w:val="left"/>
      </w:pPr>
      <w:r>
        <w:rPr/>
        <w:t>采购包最高限价（元）: 4,500,000.00</w:t>
      </w:r>
    </w:p>
    <w:p>
      <w:pPr>
        <w:pStyle w:val="null3"/>
        <w:jc w:val="left"/>
      </w:pPr>
      <w:r>
        <w:rPr/>
        <w:t>采购包保证金金额（元）: 45,000.00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高分辨质谱仪</w:t>
            </w:r>
          </w:p>
        </w:tc>
        <w:tc>
          <w:tcPr>
            <w:tcW w:type="dxa" w:w="1187"/>
          </w:tcPr>
          <w:p>
            <w:pPr>
              <w:pStyle w:val="null3"/>
              <w:jc w:val="right"/>
            </w:pPr>
            <w:r>
              <w:rPr/>
              <w:t>1.00</w:t>
            </w:r>
          </w:p>
        </w:tc>
        <w:tc>
          <w:tcPr>
            <w:tcW w:type="dxa" w:w="1187"/>
          </w:tcPr>
          <w:p>
            <w:pPr>
              <w:pStyle w:val="null3"/>
              <w:jc w:val="right"/>
            </w:pPr>
            <w:r>
              <w:rPr/>
              <w:t>4,500,000.00</w:t>
            </w:r>
          </w:p>
        </w:tc>
        <w:tc>
          <w:tcPr>
            <w:tcW w:type="dxa" w:w="1187"/>
          </w:tcPr>
          <w:p>
            <w:pPr>
              <w:pStyle w:val="null3"/>
              <w:jc w:val="left"/>
            </w:pPr>
            <w:r>
              <w:rPr/>
              <w:t>台</w:t>
            </w:r>
          </w:p>
        </w:tc>
        <w:tc>
          <w:tcPr>
            <w:tcW w:type="dxa" w:w="1187"/>
          </w:tcPr>
          <w:p>
            <w:pPr>
              <w:pStyle w:val="null3"/>
              <w:jc w:val="left"/>
            </w:pPr>
            <w:r>
              <w:rPr/>
              <w:t>工业</w:t>
            </w:r>
          </w:p>
        </w:tc>
        <w:tc>
          <w:tcPr>
            <w:tcW w:type="dxa" w:w="1187"/>
          </w:tcPr>
          <w:p>
            <w:pPr>
              <w:pStyle w:val="null3"/>
              <w:jc w:val="left"/>
            </w:pPr>
            <w:r>
              <w:rPr/>
              <w:t>是</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p>
            <w:pPr>
              <w:pStyle w:val="null3"/>
              <w:jc w:val="left"/>
            </w:pPr>
            <w:r>
              <w:rPr/>
              <w:t>采购包2：不组织</w:t>
            </w:r>
          </w:p>
          <w:p>
            <w:pPr>
              <w:pStyle w:val="null3"/>
              <w:jc w:val="left"/>
            </w:pPr>
            <w:r>
              <w:rPr/>
              <w:t>采购包3：不组织</w:t>
            </w:r>
          </w:p>
          <w:p>
            <w:pPr>
              <w:pStyle w:val="null3"/>
              <w:jc w:val="left"/>
            </w:pPr>
            <w:r>
              <w:rPr/>
              <w:t>采购包4：不组织</w:t>
            </w:r>
          </w:p>
          <w:p>
            <w:pPr>
              <w:pStyle w:val="null3"/>
              <w:jc w:val="left"/>
            </w:pPr>
            <w:r>
              <w:rPr/>
              <w:t>采购包5：不组织</w:t>
            </w:r>
          </w:p>
          <w:p>
            <w:pPr>
              <w:pStyle w:val="null3"/>
              <w:jc w:val="left"/>
            </w:pPr>
            <w:r>
              <w:rPr/>
              <w:t>采购包6：不组织</w:t>
            </w:r>
          </w:p>
          <w:p>
            <w:pPr>
              <w:pStyle w:val="null3"/>
              <w:jc w:val="left"/>
            </w:pPr>
            <w:r>
              <w:rPr/>
              <w:t>采购包7：不组织</w:t>
            </w:r>
          </w:p>
          <w:p>
            <w:pPr>
              <w:pStyle w:val="null3"/>
              <w:jc w:val="left"/>
            </w:pPr>
            <w:r>
              <w:rPr/>
              <w:t>采购包8：不组织</w:t>
            </w:r>
          </w:p>
          <w:p>
            <w:pPr>
              <w:pStyle w:val="null3"/>
              <w:jc w:val="left"/>
            </w:pPr>
            <w:r>
              <w:rPr/>
              <w:t>采购包9：不组织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p>
            <w:pPr>
              <w:pStyle w:val="null3"/>
              <w:jc w:val="left"/>
            </w:pPr>
            <w:r>
              <w:rPr/>
              <w:t>采购包2：不允许合同分包；</w:t>
            </w:r>
          </w:p>
          <w:p>
            <w:pPr>
              <w:pStyle w:val="null3"/>
              <w:jc w:val="left"/>
            </w:pPr>
            <w:r>
              <w:rPr/>
              <w:t>采购包3：不允许合同分包；</w:t>
            </w:r>
          </w:p>
          <w:p>
            <w:pPr>
              <w:pStyle w:val="null3"/>
              <w:jc w:val="left"/>
            </w:pPr>
            <w:r>
              <w:rPr/>
              <w:t>采购包4：不允许合同分包；</w:t>
            </w:r>
          </w:p>
          <w:p>
            <w:pPr>
              <w:pStyle w:val="null3"/>
              <w:jc w:val="left"/>
            </w:pPr>
            <w:r>
              <w:rPr/>
              <w:t>采购包5：不允许合同分包；</w:t>
            </w:r>
          </w:p>
          <w:p>
            <w:pPr>
              <w:pStyle w:val="null3"/>
              <w:jc w:val="left"/>
            </w:pPr>
            <w:r>
              <w:rPr/>
              <w:t>采购包6：不允许合同分包；</w:t>
            </w:r>
          </w:p>
          <w:p>
            <w:pPr>
              <w:pStyle w:val="null3"/>
              <w:jc w:val="left"/>
            </w:pPr>
            <w:r>
              <w:rPr/>
              <w:t>采购包7：不允许合同分包；</w:t>
            </w:r>
          </w:p>
          <w:p>
            <w:pPr>
              <w:pStyle w:val="null3"/>
              <w:jc w:val="left"/>
            </w:pPr>
            <w:r>
              <w:rPr/>
              <w:t>采购包8：不允许合同分包；</w:t>
            </w:r>
          </w:p>
          <w:p>
            <w:pPr>
              <w:pStyle w:val="null3"/>
              <w:jc w:val="left"/>
            </w:pPr>
            <w:r>
              <w:rPr/>
              <w:t>采购包9：不允许合同分包；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p>
            <w:pPr>
              <w:pStyle w:val="null3"/>
              <w:jc w:val="left"/>
            </w:pPr>
            <w:r>
              <w:rPr/>
              <w:t>采购包2：1名</w:t>
            </w:r>
          </w:p>
          <w:p>
            <w:pPr>
              <w:pStyle w:val="null3"/>
              <w:jc w:val="left"/>
            </w:pPr>
            <w:r>
              <w:rPr/>
              <w:t>采购包3：1名</w:t>
            </w:r>
          </w:p>
          <w:p>
            <w:pPr>
              <w:pStyle w:val="null3"/>
              <w:jc w:val="left"/>
            </w:pPr>
            <w:r>
              <w:rPr/>
              <w:t>采购包4：1名</w:t>
            </w:r>
          </w:p>
          <w:p>
            <w:pPr>
              <w:pStyle w:val="null3"/>
              <w:jc w:val="left"/>
            </w:pPr>
            <w:r>
              <w:rPr/>
              <w:t>采购包5：1名</w:t>
            </w:r>
          </w:p>
          <w:p>
            <w:pPr>
              <w:pStyle w:val="null3"/>
              <w:jc w:val="left"/>
            </w:pPr>
            <w:r>
              <w:rPr/>
              <w:t>采购包6：1名</w:t>
            </w:r>
          </w:p>
          <w:p>
            <w:pPr>
              <w:pStyle w:val="null3"/>
              <w:jc w:val="left"/>
            </w:pPr>
            <w:r>
              <w:rPr/>
              <w:t>采购包7：1名</w:t>
            </w:r>
          </w:p>
          <w:p>
            <w:pPr>
              <w:pStyle w:val="null3"/>
              <w:jc w:val="left"/>
            </w:pPr>
            <w:r>
              <w:rPr/>
              <w:t>采购包8：1名</w:t>
            </w:r>
          </w:p>
          <w:p>
            <w:pPr>
              <w:pStyle w:val="null3"/>
              <w:jc w:val="left"/>
            </w:pPr>
            <w:r>
              <w:rPr/>
              <w:t>采购包9：1名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 xml:space="preserve"> 评标结果按评标总得分由高到低顺序排列。评标总得分（FA）得分相同的，按评标价（即价格扣除后的投标报价）低的投标人将被排序在前；若评标总得分、评标价均相同的，按技术项（F2）得分高的投标人将被排序在前；若前者仍都相同的，则在有关监督人员的监督下采用随机抽取方法确定排序</w:t>
            </w:r>
          </w:p>
          <w:p>
            <w:pPr>
              <w:pStyle w:val="null3"/>
              <w:jc w:val="left"/>
            </w:pPr>
            <w:r>
              <w:rPr/>
              <w:t xml:space="preserve"> ②若本款第①点规定方式为“无”，则按照下列方式确定：</w:t>
            </w:r>
          </w:p>
          <w:p>
            <w:pPr>
              <w:pStyle w:val="null3"/>
              <w:jc w:val="left"/>
            </w:pPr>
            <w:r>
              <w:rPr/>
              <w:t>/</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p>
            <w:pPr>
              <w:pStyle w:val="null3"/>
              <w:jc w:val="left"/>
            </w:pPr>
            <w:r>
              <w:rPr/>
              <w:t>采购包2：1名</w:t>
            </w:r>
          </w:p>
          <w:p>
            <w:pPr>
              <w:pStyle w:val="null3"/>
              <w:jc w:val="left"/>
            </w:pPr>
            <w:r>
              <w:rPr/>
              <w:t>采购包3：1名</w:t>
            </w:r>
          </w:p>
          <w:p>
            <w:pPr>
              <w:pStyle w:val="null3"/>
              <w:jc w:val="left"/>
            </w:pPr>
            <w:r>
              <w:rPr/>
              <w:t>采购包4：1名</w:t>
            </w:r>
          </w:p>
          <w:p>
            <w:pPr>
              <w:pStyle w:val="null3"/>
              <w:jc w:val="left"/>
            </w:pPr>
            <w:r>
              <w:rPr/>
              <w:t>采购包5：1名</w:t>
            </w:r>
          </w:p>
          <w:p>
            <w:pPr>
              <w:pStyle w:val="null3"/>
              <w:jc w:val="left"/>
            </w:pPr>
            <w:r>
              <w:rPr/>
              <w:t>采购包6：1名</w:t>
            </w:r>
          </w:p>
          <w:p>
            <w:pPr>
              <w:pStyle w:val="null3"/>
              <w:jc w:val="left"/>
            </w:pPr>
            <w:r>
              <w:rPr/>
              <w:t>采购包7：1名</w:t>
            </w:r>
          </w:p>
          <w:p>
            <w:pPr>
              <w:pStyle w:val="null3"/>
              <w:jc w:val="left"/>
            </w:pPr>
            <w:r>
              <w:rPr/>
              <w:t>采购包8：1名</w:t>
            </w:r>
          </w:p>
          <w:p>
            <w:pPr>
              <w:pStyle w:val="null3"/>
              <w:jc w:val="left"/>
            </w:pPr>
            <w:r>
              <w:rPr/>
              <w:t>采购包9：1名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福建顺恒工程项目管理有限公司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 xml:space="preserve"> 福建省财政厅</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代理服务费收费标准：①代理服务费：A、中标人在代理机构发布中标公告后以转账方式一次性付清招标代理服务费。 B、招标代理服务费计算标准：本项目招标代理服务费为15000元(按各合同包中标金额比例分摊)。 C、招标服务费转账银行信息：开户名称：福建顺恒工程项目管理有限公司 开户银行：兴业银行福州湖东支行 账 号：118060100100013747。 ②评审专家费：按照福建省财政厅《关于规范福建省政府采购评审专家劳务报酬标准的通知》（闽财购函[2017]64号）规定，本项目评审专家费由采购人支付。</w:t>
            </w:r>
          </w:p>
          <w:p>
            <w:pPr>
              <w:pStyle w:val="null3"/>
              <w:jc w:val="left"/>
            </w:pPr>
            <w:r>
              <w:rPr/>
              <w:t xml:space="preserve"> (2)其他：</w:t>
            </w:r>
          </w:p>
          <w:p>
            <w:pPr>
              <w:pStyle w:val="null3"/>
              <w:jc w:val="left"/>
            </w:pPr>
            <w:r>
              <w:rPr/>
              <w:t>/</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w:t>
            </w:r>
            <w:r>
              <w:rPr/>
              <w:t xml:space="preserve"> 的内容修正为下列内容：</w:t>
            </w:r>
          </w:p>
          <w:p>
            <w:pPr>
              <w:pStyle w:val="null3"/>
              <w:jc w:val="left"/>
            </w:pPr>
            <w:r>
              <w:rPr/>
              <w:t>/</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福建顺恒工程项目管理有限公司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福建顺恒工程项目管理有限公司</w:t>
      </w:r>
      <w:r>
        <w:rPr/>
        <w:t xml:space="preserve"> 将在投标截止时间至少15个日历日前，在招标文件载明的指定媒体以更正公告的形式发布澄清或修改的内容。不足15个日历日的， </w:t>
      </w:r>
      <w:r>
        <w:rPr/>
        <w:t>福建顺恒工程项目管理有限公司</w:t>
      </w:r>
      <w:r>
        <w:rPr/>
        <w:t xml:space="preserve"> 将顺延投标截止时间及开标时间， </w:t>
      </w:r>
      <w:r>
        <w:rPr/>
        <w:t>福建顺恒工程项目管理有限公司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福建顺恒工程项目管理有限公司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福建顺恒工程项目管理有限公司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福建顺恒工程项目管理有限公司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福建顺恒工程项目管理有限公司</w:t>
      </w:r>
      <w:r>
        <w:rPr/>
        <w:t xml:space="preserve"> 可终止招标并发布终止公告。</w:t>
      </w:r>
    </w:p>
    <w:p>
      <w:pPr>
        <w:pStyle w:val="null3"/>
        <w:ind w:firstLine="480"/>
        <w:jc w:val="both"/>
      </w:pPr>
      <w:r>
        <w:rPr/>
        <w:t xml:space="preserve">8.2终止公告作为 </w:t>
      </w:r>
      <w:r>
        <w:rPr/>
        <w:t>福建顺恒工程项目管理有限公司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福建顺恒工程项目管理有限公司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福建顺恒工程项目管理有限公司</w:t>
      </w:r>
      <w:r>
        <w:rPr/>
        <w:t xml:space="preserve"> 可于投标有效期届满之前书面要求投标人延长投标有效期，投标人应在 </w:t>
      </w:r>
      <w:r>
        <w:rPr/>
        <w:t>福建顺恒工程项目管理有限公司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福建顺恒工程项目管理有限公司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福建顺恒工程项目管理有限公司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福建顺恒工程项目管理有限公司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福建顺恒工程项目管理有限公司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福建顺恒工程项目管理有限公司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福建顺恒工程项目管理有限公司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福建顺恒工程项目管理有限公司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福建顺恒工程项目管理有限公司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福建顺恒工程项目管理有限公司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福建顺恒工程项目管理有限公司</w:t>
      </w:r>
      <w:r>
        <w:rPr/>
        <w:t xml:space="preserve"> 提出询问， </w:t>
      </w:r>
      <w:r>
        <w:rPr/>
        <w:t>福建顺恒工程项目管理有限公司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福建顺恒工程项目管理有限公司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福建顺恒工程项目管理有限公司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由福建顺恒工程项目管理有限公司派出的工作人员至少1人，</w:t>
      </w:r>
      <w:r>
        <w:rPr/>
        <w:t>其余1人可为采购人代表或福建顺恒工程项目管理有限公司的工作人员。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采购包6：</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采购包7：</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采购包8：</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采购包9：</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采购包6：</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采购包7：</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采购包8：</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jc w:val="left"/>
      </w:pPr>
      <w:r>
        <w:rPr/>
        <w:t>采购包9：</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jc w:val="left"/>
      </w:pPr>
      <w:r>
        <w:rPr/>
        <w:t>采购包2：</w:t>
      </w:r>
    </w:p>
    <w:p>
      <w:pPr>
        <w:pStyle w:val="null3"/>
        <w:jc w:val="left"/>
      </w:pPr>
      <w:r>
        <w:rPr/>
        <w:t>资格审查不合格项：无</w:t>
      </w:r>
    </w:p>
    <w:p>
      <w:pPr>
        <w:pStyle w:val="null3"/>
        <w:jc w:val="left"/>
      </w:pPr>
      <w:r>
        <w:rPr/>
        <w:t>采购包3：</w:t>
      </w:r>
    </w:p>
    <w:p>
      <w:pPr>
        <w:pStyle w:val="null3"/>
        <w:jc w:val="left"/>
      </w:pPr>
      <w:r>
        <w:rPr/>
        <w:t>资格审查不合格项：无</w:t>
      </w:r>
    </w:p>
    <w:p>
      <w:pPr>
        <w:pStyle w:val="null3"/>
        <w:jc w:val="left"/>
      </w:pPr>
      <w:r>
        <w:rPr/>
        <w:t>采购包4：</w:t>
      </w:r>
    </w:p>
    <w:p>
      <w:pPr>
        <w:pStyle w:val="null3"/>
        <w:jc w:val="left"/>
      </w:pPr>
      <w:r>
        <w:rPr/>
        <w:t>资格审查不合格项：无</w:t>
      </w:r>
    </w:p>
    <w:p>
      <w:pPr>
        <w:pStyle w:val="null3"/>
        <w:jc w:val="left"/>
      </w:pPr>
      <w:r>
        <w:rPr/>
        <w:t>采购包5：</w:t>
      </w:r>
    </w:p>
    <w:p>
      <w:pPr>
        <w:pStyle w:val="null3"/>
        <w:jc w:val="left"/>
      </w:pPr>
      <w:r>
        <w:rPr/>
        <w:t>资格审查不合格项：无</w:t>
      </w:r>
    </w:p>
    <w:p>
      <w:pPr>
        <w:pStyle w:val="null3"/>
        <w:jc w:val="left"/>
      </w:pPr>
      <w:r>
        <w:rPr/>
        <w:t>采购包6：</w:t>
      </w:r>
    </w:p>
    <w:p>
      <w:pPr>
        <w:pStyle w:val="null3"/>
        <w:jc w:val="left"/>
      </w:pPr>
      <w:r>
        <w:rPr/>
        <w:t>资格审查不合格项：无</w:t>
      </w:r>
    </w:p>
    <w:p>
      <w:pPr>
        <w:pStyle w:val="null3"/>
        <w:jc w:val="left"/>
      </w:pPr>
      <w:r>
        <w:rPr/>
        <w:t>采购包7：</w:t>
      </w:r>
    </w:p>
    <w:p>
      <w:pPr>
        <w:pStyle w:val="null3"/>
        <w:jc w:val="left"/>
      </w:pPr>
      <w:r>
        <w:rPr/>
        <w:t>资格审查不合格项：无</w:t>
      </w:r>
    </w:p>
    <w:p>
      <w:pPr>
        <w:pStyle w:val="null3"/>
        <w:jc w:val="left"/>
      </w:pPr>
      <w:r>
        <w:rPr/>
        <w:t>采购包8：</w:t>
      </w:r>
    </w:p>
    <w:p>
      <w:pPr>
        <w:pStyle w:val="null3"/>
        <w:jc w:val="left"/>
      </w:pPr>
      <w:r>
        <w:rPr/>
        <w:t>资格审查不合格项：无</w:t>
      </w:r>
    </w:p>
    <w:p>
      <w:pPr>
        <w:pStyle w:val="null3"/>
        <w:jc w:val="left"/>
      </w:pPr>
      <w:r>
        <w:rPr/>
        <w:t>采购包9：</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福建顺恒工程项目管理有限公司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福建顺恒工程项目管理有限公司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福建顺恒工程项目管理有限公司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由采购人代表和评审专家两部分共7人组成，</w:t>
      </w:r>
      <w:r>
        <w:rPr/>
        <w:t>其中由福建省政府采购评审专家库产生的评审专家5人，</w:t>
      </w:r>
      <w:r>
        <w:rPr/>
        <w:t>由采购人派出的采购人代表2人。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福建顺恒工程项目管理有限公司</w:t>
      </w:r>
      <w:r>
        <w:rPr/>
        <w:t xml:space="preserve"> 统一对外发布。</w:t>
      </w:r>
    </w:p>
    <w:p>
      <w:pPr>
        <w:pStyle w:val="null3"/>
        <w:ind w:firstLine="480"/>
        <w:jc w:val="both"/>
      </w:pPr>
      <w:r>
        <w:rPr/>
        <w:t xml:space="preserve">②对 </w:t>
      </w:r>
      <w:r>
        <w:rPr/>
        <w:t>福建顺恒工程项目管理有限公司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本项目按照采购包顺序进行评审，投标人可以按采购包进行投标，允许投所有采购包，其中采购包1、2、3、4兼投不兼中，即采购包1中标，不参加采购包2、3、4的评审，以此类推。若中标，则视为该投标人在后续采购包3、采购包4中视为符合性审查不符合，按无效标处理。</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本项目按照采购包顺序进行评审，投标人可以按采购包进行投标，允许投所有采购包，其中采购包1、2、3、4兼投不兼中，即采购包1或采购包2中标，不参加采购包3、4的评审，以此类推。若中标，则视为该投标人在后续采购包4中视为符合性审查不符合，按无效标处理。</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本项目按照采购包顺序进行评审，投标人可以按采购包进行投标，允许投所有采购包，其中采购包1、2、3、4兼投不兼中，即采购包1或采购包2或采购包3中标，不参加采购包4的评审，以此类推。</w:t>
            </w:r>
          </w:p>
        </w:tc>
      </w:tr>
    </w:tbl>
    <w:p>
      <w:pPr>
        <w:pStyle w:val="null3"/>
        <w:jc w:val="left"/>
      </w:pPr>
      <w:r>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jc w:val="left"/>
      </w:pPr>
      <w:r>
        <w:rPr/>
        <w:t>采购包6：</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jc w:val="left"/>
      </w:pPr>
      <w:r>
        <w:rPr/>
        <w:t>采购包7：</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jc w:val="left"/>
      </w:pPr>
      <w:r>
        <w:rPr/>
        <w:t>采购包8：</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jc w:val="left"/>
      </w:pPr>
      <w:r>
        <w:rPr/>
        <w:t>采购包9：</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招标文件第五章“三、商务条件”中内容出现负偏离的，按无效标处理。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bl>
    <w:p>
      <w:pPr>
        <w:pStyle w:val="null3"/>
        <w:jc w:val="left"/>
      </w:pPr>
      <w:r>
        <w:rPr/>
        <w:t>附加符合性：无</w:t>
      </w:r>
    </w:p>
    <w:p>
      <w:pPr>
        <w:pStyle w:val="null3"/>
        <w:jc w:val="left"/>
      </w:pPr>
      <w:r>
        <w:rPr/>
        <w:t>价格符合性：无</w:t>
      </w:r>
    </w:p>
    <w:p>
      <w:pPr>
        <w:pStyle w:val="null3"/>
        <w:jc w:val="left"/>
      </w:pPr>
      <w:r>
        <w:rPr/>
        <w:t>采购包2：</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招标文件第五章“三、商务条件”中内容出现负偏离的，按无效标处理。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bl>
    <w:p>
      <w:pPr>
        <w:pStyle w:val="null3"/>
        <w:jc w:val="left"/>
      </w:pPr>
      <w:r>
        <w:rPr/>
        <w:t>附加符合性：无</w:t>
      </w:r>
    </w:p>
    <w:p>
      <w:pPr>
        <w:pStyle w:val="null3"/>
        <w:jc w:val="left"/>
      </w:pPr>
      <w:r>
        <w:rPr/>
        <w:t>价格符合性：无</w:t>
      </w:r>
    </w:p>
    <w:p>
      <w:pPr>
        <w:pStyle w:val="null3"/>
        <w:jc w:val="left"/>
      </w:pPr>
      <w:r>
        <w:rPr/>
        <w:t>采购包3：</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招标文件第五章“三、商务条件”中内容出现负偏离的，按无效标处理。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bl>
    <w:p>
      <w:pPr>
        <w:pStyle w:val="null3"/>
        <w:jc w:val="left"/>
      </w:pPr>
      <w:r>
        <w:rPr/>
        <w:t>附加符合性：无</w:t>
      </w:r>
    </w:p>
    <w:p>
      <w:pPr>
        <w:pStyle w:val="null3"/>
        <w:jc w:val="left"/>
      </w:pPr>
      <w:r>
        <w:rPr/>
        <w:t>价格符合性：无</w:t>
      </w:r>
    </w:p>
    <w:p>
      <w:pPr>
        <w:pStyle w:val="null3"/>
        <w:jc w:val="left"/>
      </w:pPr>
      <w:r>
        <w:rPr/>
        <w:t>采购包4：</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招标文件第五章“三、商务条件”中内容出现负偏离的，按无效标处理。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bl>
    <w:p>
      <w:pPr>
        <w:pStyle w:val="null3"/>
        <w:jc w:val="left"/>
      </w:pPr>
      <w:r>
        <w:rPr/>
        <w:t>附加符合性：无</w:t>
      </w:r>
    </w:p>
    <w:p>
      <w:pPr>
        <w:pStyle w:val="null3"/>
        <w:jc w:val="left"/>
      </w:pPr>
      <w:r>
        <w:rPr/>
        <w:t>价格符合性：无</w:t>
      </w:r>
    </w:p>
    <w:p>
      <w:pPr>
        <w:pStyle w:val="null3"/>
        <w:jc w:val="left"/>
      </w:pPr>
      <w:r>
        <w:rPr/>
        <w:t>采购包5：</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招标文件第五章“三、商务条件”中内容出现负偏离的，按无效标处理。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bl>
    <w:p>
      <w:pPr>
        <w:pStyle w:val="null3"/>
        <w:jc w:val="left"/>
      </w:pPr>
      <w:r>
        <w:rPr/>
        <w:t>附加符合性：无</w:t>
      </w:r>
    </w:p>
    <w:p>
      <w:pPr>
        <w:pStyle w:val="null3"/>
        <w:jc w:val="left"/>
      </w:pPr>
      <w:r>
        <w:rPr/>
        <w:t>价格符合性：无</w:t>
      </w:r>
    </w:p>
    <w:p>
      <w:pPr>
        <w:pStyle w:val="null3"/>
        <w:jc w:val="left"/>
      </w:pPr>
      <w:r>
        <w:rPr/>
        <w:t>采购包6：</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招标文件第五章“三、商务条件”中内容出现负偏离的，按无效标处理。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bl>
    <w:p>
      <w:pPr>
        <w:pStyle w:val="null3"/>
        <w:jc w:val="left"/>
      </w:pPr>
      <w:r>
        <w:rPr/>
        <w:t>附加符合性：无</w:t>
      </w:r>
    </w:p>
    <w:p>
      <w:pPr>
        <w:pStyle w:val="null3"/>
        <w:jc w:val="left"/>
      </w:pPr>
      <w:r>
        <w:rPr/>
        <w:t>价格符合性：无</w:t>
      </w:r>
    </w:p>
    <w:p>
      <w:pPr>
        <w:pStyle w:val="null3"/>
        <w:jc w:val="left"/>
      </w:pPr>
      <w:r>
        <w:rPr/>
        <w:t>采购包7：</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招标文件第五章“三、商务条件”中内容出现负偏离的，按无效标处理。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bl>
    <w:p>
      <w:pPr>
        <w:pStyle w:val="null3"/>
        <w:jc w:val="left"/>
      </w:pPr>
      <w:r>
        <w:rPr/>
        <w:t>附加符合性：无</w:t>
      </w:r>
    </w:p>
    <w:p>
      <w:pPr>
        <w:pStyle w:val="null3"/>
        <w:jc w:val="left"/>
      </w:pPr>
      <w:r>
        <w:rPr/>
        <w:t>价格符合性：无</w:t>
      </w:r>
    </w:p>
    <w:p>
      <w:pPr>
        <w:pStyle w:val="null3"/>
        <w:jc w:val="left"/>
      </w:pPr>
      <w:r>
        <w:rPr/>
        <w:t>采购包8：</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招标文件第五章“三、商务条件”中内容出现负偏离的，按无效标处理。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bl>
    <w:p>
      <w:pPr>
        <w:pStyle w:val="null3"/>
        <w:jc w:val="left"/>
      </w:pPr>
      <w:r>
        <w:rPr/>
        <w:t>附加符合性：无</w:t>
      </w:r>
    </w:p>
    <w:p>
      <w:pPr>
        <w:pStyle w:val="null3"/>
        <w:jc w:val="left"/>
      </w:pPr>
      <w:r>
        <w:rPr/>
        <w:t>价格符合性：无</w:t>
      </w:r>
    </w:p>
    <w:p>
      <w:pPr>
        <w:pStyle w:val="null3"/>
        <w:jc w:val="left"/>
      </w:pPr>
      <w:r>
        <w:rPr/>
        <w:t>采购包9：</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若投标人的技术部分实际得分少于招标文件设定的技术部分总分50%，即视为技术部分未实质性响应招标文件要求，按无效标处理。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招标文件第五章“三、商务条件”中内容出现负偏离的，按无效标处理。</w:t>
            </w:r>
          </w:p>
        </w:tc>
      </w:tr>
      <w:tr>
        <w:tc>
          <w:tcPr>
            <w:tcW w:type="dxa" w:w="4153"/>
          </w:tcPr>
          <w:p>
            <w:pPr>
              <w:pStyle w:val="null3"/>
              <w:jc w:val="left"/>
            </w:pPr>
            <w:r>
              <w:rPr/>
              <w:t>其他情形</w:t>
            </w:r>
          </w:p>
        </w:tc>
        <w:tc>
          <w:tcPr>
            <w:tcW w:type="dxa" w:w="4153"/>
          </w:tcPr>
          <w:p>
            <w:pPr>
              <w:pStyle w:val="null3"/>
              <w:jc w:val="left"/>
            </w:pPr>
            <w:r>
              <w:rPr/>
              <w:t>违反招标文件中载明“投标无效”条款的规定。</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不适用</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若有评审后得分相同的，则以投标报价低者排序在先；若报价又相同，则以技术部分得分高者排序在先；若技术部分得分也相同，则由采购人代表采用现场随机抽取方法确定中标候选人</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福建顺恒工程项目管理有限公司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jc w:val="both"/>
      </w:pPr>
      <w:r>
        <w:rPr/>
        <w:t>采购包2：综合评分法</w:t>
      </w:r>
    </w:p>
    <w:p>
      <w:pPr>
        <w:pStyle w:val="null3"/>
        <w:jc w:val="both"/>
      </w:pPr>
      <w:r>
        <w:rPr/>
        <w:t>采购包3：综合评分法</w:t>
      </w:r>
    </w:p>
    <w:p>
      <w:pPr>
        <w:pStyle w:val="null3"/>
        <w:jc w:val="both"/>
      </w:pPr>
      <w:r>
        <w:rPr/>
        <w:t>采购包4：综合评分法</w:t>
      </w:r>
    </w:p>
    <w:p>
      <w:pPr>
        <w:pStyle w:val="null3"/>
        <w:jc w:val="both"/>
      </w:pPr>
      <w:r>
        <w:rPr/>
        <w:t>采购包5：综合评分法</w:t>
      </w:r>
    </w:p>
    <w:p>
      <w:pPr>
        <w:pStyle w:val="null3"/>
        <w:jc w:val="both"/>
      </w:pPr>
      <w:r>
        <w:rPr/>
        <w:t>采购包6：综合评分法</w:t>
      </w:r>
    </w:p>
    <w:p>
      <w:pPr>
        <w:pStyle w:val="null3"/>
        <w:jc w:val="both"/>
      </w:pPr>
      <w:r>
        <w:rPr/>
        <w:t>采购包7：综合评分法</w:t>
      </w:r>
    </w:p>
    <w:p>
      <w:pPr>
        <w:pStyle w:val="null3"/>
        <w:jc w:val="both"/>
      </w:pPr>
      <w:r>
        <w:rPr/>
        <w:t>采购包8：综合评分法</w:t>
      </w:r>
    </w:p>
    <w:p>
      <w:pPr>
        <w:pStyle w:val="null3"/>
        <w:jc w:val="both"/>
      </w:pPr>
      <w:r>
        <w:rPr/>
        <w:t>采购包9：综合评分法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1、技术指标响应情况</w:t>
            </w:r>
          </w:p>
        </w:tc>
        <w:tc>
          <w:tcPr>
            <w:tcW w:type="dxa" w:w="831"/>
          </w:tcPr>
          <w:p>
            <w:pPr>
              <w:pStyle w:val="null3"/>
              <w:jc w:val="right"/>
            </w:pPr>
            <w:r>
              <w:rPr/>
              <w:t>60.00</w:t>
            </w:r>
          </w:p>
        </w:tc>
        <w:tc>
          <w:tcPr>
            <w:tcW w:type="dxa" w:w="4153"/>
          </w:tcPr>
          <w:p>
            <w:pPr>
              <w:pStyle w:val="null3"/>
              <w:jc w:val="both"/>
            </w:pPr>
            <w:r>
              <w:rPr/>
              <w:t>评标委员会依据招标文件中的参数要求，对投标人所提供的技术和服务要求响应表中共30个响应项（含“★”4项、“▲”6项、常规参数20项）注：表格参数中同时具有编号、条目、招标规格的即为一项。技术要求进行评审，投标人所投产品完全满足招标文件技术要求的得60分。技术参数中带有“★”号标注的是关键技术参数要求，如投标人所投产品不能满足要求将视为无效投标。技术参数中带有“▲”号标注的是重要技术参数要求，每负偏离一项扣3分，计18分；未标注的为常规参数每负偏离一项扣2.1分，计42分。以上分值扣完为止，正偏离不加分。注：1、要求在20个检测样品中能够正确检测出15个以上（含15个）样品（低于15个一律视为不响应）</w:t>
            </w:r>
          </w:p>
        </w:tc>
      </w:tr>
    </w:tbl>
    <w:p>
      <w:pPr>
        <w:pStyle w:val="null3"/>
        <w:jc w:val="both"/>
      </w:pPr>
      <w:r>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3.00</w:t>
            </w:r>
          </w:p>
        </w:tc>
        <w:tc>
          <w:tcPr>
            <w:tcW w:type="dxa" w:w="4153"/>
          </w:tcPr>
          <w:p>
            <w:pPr>
              <w:pStyle w:val="null3"/>
              <w:jc w:val="both"/>
            </w:pPr>
            <w:r>
              <w:rPr/>
              <w:t>投标人提供的2019年1月至本次投标截止日期（日期以验收报告为准）拟对投标人在国内所完成的与本项目同类项目经验情况进行打分，每提供一份同类项目经验得0.5分，满分3分。（投标人须提供该项目经验的合同复印件，能够证明该项目已经采购人验收合格的相关证明文件复印件以及正式发票复印件为评标依据，所有材料缺一不可，否则不得分。 ）</w:t>
            </w:r>
          </w:p>
        </w:tc>
      </w:tr>
      <w:tr>
        <w:tc>
          <w:tcPr>
            <w:tcW w:type="dxa" w:w="3322"/>
          </w:tcPr>
          <w:p>
            <w:pPr>
              <w:pStyle w:val="null3"/>
              <w:jc w:val="both"/>
            </w:pPr>
            <w:r>
              <w:rPr/>
              <w:t>2、质保期</w:t>
            </w:r>
          </w:p>
        </w:tc>
        <w:tc>
          <w:tcPr>
            <w:tcW w:type="dxa" w:w="831"/>
          </w:tcPr>
          <w:p>
            <w:pPr>
              <w:pStyle w:val="null3"/>
              <w:jc w:val="right"/>
            </w:pPr>
            <w:r>
              <w:rPr/>
              <w:t>3.00</w:t>
            </w:r>
          </w:p>
        </w:tc>
        <w:tc>
          <w:tcPr>
            <w:tcW w:type="dxa" w:w="4153"/>
          </w:tcPr>
          <w:p>
            <w:pPr>
              <w:pStyle w:val="null3"/>
              <w:jc w:val="both"/>
            </w:pPr>
            <w:r>
              <w:rPr/>
              <w:t>在满足招标文件要求情况下且不增加费用的同时，质保期每增加1年，得1分，满分3分。未承诺的视为满足招标文件要求，但本项不得分。须提供承诺函（格式自拟）</w:t>
            </w:r>
          </w:p>
        </w:tc>
      </w:tr>
      <w:tr>
        <w:tc>
          <w:tcPr>
            <w:tcW w:type="dxa" w:w="3322"/>
          </w:tcPr>
          <w:p>
            <w:pPr>
              <w:pStyle w:val="null3"/>
              <w:jc w:val="both"/>
            </w:pPr>
            <w:r>
              <w:rPr/>
              <w:t>3、技术培训方案</w:t>
            </w:r>
          </w:p>
        </w:tc>
        <w:tc>
          <w:tcPr>
            <w:tcW w:type="dxa" w:w="831"/>
          </w:tcPr>
          <w:p>
            <w:pPr>
              <w:pStyle w:val="null3"/>
              <w:jc w:val="right"/>
            </w:pPr>
            <w:r>
              <w:rPr/>
              <w:t>2.00</w:t>
            </w:r>
          </w:p>
        </w:tc>
        <w:tc>
          <w:tcPr>
            <w:tcW w:type="dxa" w:w="4153"/>
          </w:tcPr>
          <w:p>
            <w:pPr>
              <w:pStyle w:val="null3"/>
              <w:jc w:val="both"/>
            </w:pPr>
            <w:r>
              <w:rPr/>
              <w:t>根据所投设备提供的现场技术培训方案的合理性、实用性等方面满足招标文件的情况，提供的技术培训方案合理、 实用性强旦满足采购人需求的得2分；提供的技术培训方案较好实用性较好，能较好满足采购人需求的得1.5分；提供 的技术培训方案一般、实用性一般基本满足采购人需求的得1分；不满足招标文件要求或未提供的不得分。</w:t>
            </w:r>
          </w:p>
        </w:tc>
      </w:tr>
      <w:tr>
        <w:tc>
          <w:tcPr>
            <w:tcW w:type="dxa" w:w="3322"/>
          </w:tcPr>
          <w:p>
            <w:pPr>
              <w:pStyle w:val="null3"/>
              <w:jc w:val="both"/>
            </w:pPr>
            <w:r>
              <w:rPr/>
              <w:t>4、售后服务方案</w:t>
            </w:r>
          </w:p>
        </w:tc>
        <w:tc>
          <w:tcPr>
            <w:tcW w:type="dxa" w:w="831"/>
          </w:tcPr>
          <w:p>
            <w:pPr>
              <w:pStyle w:val="null3"/>
              <w:jc w:val="right"/>
            </w:pPr>
            <w:r>
              <w:rPr/>
              <w:t>2.00</w:t>
            </w:r>
          </w:p>
        </w:tc>
        <w:tc>
          <w:tcPr>
            <w:tcW w:type="dxa" w:w="4153"/>
          </w:tcPr>
          <w:p>
            <w:pPr>
              <w:pStyle w:val="null3"/>
              <w:jc w:val="both"/>
            </w:pPr>
            <w:r>
              <w:rPr/>
              <w:t>根据投标人提供的售后服务情况进行评分：售后服务方案条款内容表述详细、针对本项目特点、落实到负责的人员、有详细的联系方式和地址、有具体的响应时间且快速响应的得2分；售后服务方案条款内容表述较为详细、针对本项目特点、落实到负责的人员、有较为详细的联系方式和地址、有较为具体的响应时间且快速响应的得1.5分；售后服务方案条款内容表述相对简略或缺乏针对性、有详细的联系方式和地址，有具体的响应时间、基本能指导本项目实施的得1分。内容不符合本项目或未提供资料的不得分。 售后服务必须满足以下事项：交货期，设备安装、调试和验收，维护保养、软件免费升级服务等。</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7.20</w:t>
            </w:r>
          </w:p>
        </w:tc>
        <w:tc>
          <w:tcPr>
            <w:tcW w:type="dxa" w:w="4153"/>
          </w:tcPr>
          <w:p>
            <w:pPr>
              <w:pStyle w:val="null3"/>
              <w:jc w:val="both"/>
            </w:pPr>
            <w:r>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采购包2：综合评分法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1、技术指标响应情况</w:t>
            </w:r>
          </w:p>
        </w:tc>
        <w:tc>
          <w:tcPr>
            <w:tcW w:type="dxa" w:w="831"/>
          </w:tcPr>
          <w:p>
            <w:pPr>
              <w:pStyle w:val="null3"/>
              <w:jc w:val="right"/>
            </w:pPr>
            <w:r>
              <w:rPr/>
              <w:t>60.00</w:t>
            </w:r>
          </w:p>
        </w:tc>
        <w:tc>
          <w:tcPr>
            <w:tcW w:type="dxa" w:w="4153"/>
          </w:tcPr>
          <w:p>
            <w:pPr>
              <w:pStyle w:val="null3"/>
              <w:jc w:val="both"/>
            </w:pPr>
            <w:r>
              <w:rPr/>
              <w:t>评标委员会依据招标文件中的参数要求，对投标人所提供的技术和服务要求响应表中共29个响应项（含“★”4项、“▲”6项、常规参数19项）注：表格参数中同时具有编号、条目、招标规格的即为一项。技术要求进行评审，投标人所投产品完全满足招标文件技术要求的得60分。技术参数中带有“★”号标注的是关键技术参数要求，如投标人所投产品不能满足要求将视为无效投标。技术参数中带有“▲”号标注的是重要技术参数要求，每负偏离一项扣2.97分；计17.82分；未标注的为常规参数每负偏离一项扣2.22分，计42.18分，以上分值扣完为止，正偏离不加分。注：1、要求在20个检测样品中能够正确检测出15个以上（含15个）样品（低于15个一律视为不响应）</w:t>
            </w:r>
          </w:p>
        </w:tc>
      </w:tr>
    </w:tbl>
    <w:p>
      <w:pPr>
        <w:pStyle w:val="null3"/>
        <w:jc w:val="both"/>
      </w:pPr>
      <w:r>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3.00</w:t>
            </w:r>
          </w:p>
        </w:tc>
        <w:tc>
          <w:tcPr>
            <w:tcW w:type="dxa" w:w="4153"/>
          </w:tcPr>
          <w:p>
            <w:pPr>
              <w:pStyle w:val="null3"/>
              <w:jc w:val="both"/>
            </w:pPr>
            <w:r>
              <w:rPr/>
              <w:t>投标人提供的2019年1月至本次投标截止日期（日期以验收报告为准）拟对投标人在国内所完成的与本项目同类项目经验情况进行打分，每提供一份同类项目经验得0.5分，满分3分。（投标人须提供该项目经验的合同复印件，能够证明该项目已经采购人验收合格的相关证明文件复印件以及正式发票复印件为评标依据，所有材料缺一不可，否则不得分。 ）</w:t>
            </w:r>
          </w:p>
        </w:tc>
      </w:tr>
      <w:tr>
        <w:tc>
          <w:tcPr>
            <w:tcW w:type="dxa" w:w="3322"/>
          </w:tcPr>
          <w:p>
            <w:pPr>
              <w:pStyle w:val="null3"/>
              <w:jc w:val="both"/>
            </w:pPr>
            <w:r>
              <w:rPr/>
              <w:t>2、质保期</w:t>
            </w:r>
          </w:p>
        </w:tc>
        <w:tc>
          <w:tcPr>
            <w:tcW w:type="dxa" w:w="831"/>
          </w:tcPr>
          <w:p>
            <w:pPr>
              <w:pStyle w:val="null3"/>
              <w:jc w:val="right"/>
            </w:pPr>
            <w:r>
              <w:rPr/>
              <w:t>3.00</w:t>
            </w:r>
          </w:p>
        </w:tc>
        <w:tc>
          <w:tcPr>
            <w:tcW w:type="dxa" w:w="4153"/>
          </w:tcPr>
          <w:p>
            <w:pPr>
              <w:pStyle w:val="null3"/>
              <w:jc w:val="both"/>
            </w:pPr>
            <w:r>
              <w:rPr/>
              <w:t>在满足招标文件要求情况下且不增加费用的同时，质保期每增加1年，得1分，满分3分。未承诺的视为满足招标文件要求，但本项不得分。须提供承诺函（格式自拟）</w:t>
            </w:r>
          </w:p>
        </w:tc>
      </w:tr>
      <w:tr>
        <w:tc>
          <w:tcPr>
            <w:tcW w:type="dxa" w:w="3322"/>
          </w:tcPr>
          <w:p>
            <w:pPr>
              <w:pStyle w:val="null3"/>
              <w:jc w:val="both"/>
            </w:pPr>
            <w:r>
              <w:rPr/>
              <w:t>3、技术培训方案</w:t>
            </w:r>
          </w:p>
        </w:tc>
        <w:tc>
          <w:tcPr>
            <w:tcW w:type="dxa" w:w="831"/>
          </w:tcPr>
          <w:p>
            <w:pPr>
              <w:pStyle w:val="null3"/>
              <w:jc w:val="right"/>
            </w:pPr>
            <w:r>
              <w:rPr/>
              <w:t>2.00</w:t>
            </w:r>
          </w:p>
        </w:tc>
        <w:tc>
          <w:tcPr>
            <w:tcW w:type="dxa" w:w="4153"/>
          </w:tcPr>
          <w:p>
            <w:pPr>
              <w:pStyle w:val="null3"/>
              <w:jc w:val="both"/>
            </w:pPr>
            <w:r>
              <w:rPr/>
              <w:t>根据所投设备提供的现场技术培训方案的合理性、实用性等方面满足招标文件的情况，提供的技术培训方案合理、 实用性强旦满足采购人需求的得2分；提供的技术培训方案较好实用性较好，能较好满足采购人需求的得1.5分；提供 的技术培训方案一般、实用性一般基本满足采购人需求的得1分；不满足招标文件要求或未提供的不得分。</w:t>
            </w:r>
          </w:p>
        </w:tc>
      </w:tr>
      <w:tr>
        <w:tc>
          <w:tcPr>
            <w:tcW w:type="dxa" w:w="3322"/>
          </w:tcPr>
          <w:p>
            <w:pPr>
              <w:pStyle w:val="null3"/>
              <w:jc w:val="both"/>
            </w:pPr>
            <w:r>
              <w:rPr/>
              <w:t>4、售后服务方案</w:t>
            </w:r>
          </w:p>
        </w:tc>
        <w:tc>
          <w:tcPr>
            <w:tcW w:type="dxa" w:w="831"/>
          </w:tcPr>
          <w:p>
            <w:pPr>
              <w:pStyle w:val="null3"/>
              <w:jc w:val="right"/>
            </w:pPr>
            <w:r>
              <w:rPr/>
              <w:t>2.00</w:t>
            </w:r>
          </w:p>
        </w:tc>
        <w:tc>
          <w:tcPr>
            <w:tcW w:type="dxa" w:w="4153"/>
          </w:tcPr>
          <w:p>
            <w:pPr>
              <w:pStyle w:val="null3"/>
              <w:jc w:val="both"/>
            </w:pPr>
            <w:r>
              <w:rPr/>
              <w:t>根据投标人提供的售后服务情况进行评分：售后服务方案条款内容表述详细、针对本项目特点、落实到负责的人员、有详细的联系方式和地址、有具体的响应时间且快速响应的得2分；售后服务方案条款内容表述较为详细、针对本项目特点、落实到负责的人员、有较为详细的联系方式和地址、有较为具体的响应时间且快速响应的得1.5分；售后服务方案条款内容表述相对简略或缺乏针对性、有详细的联系方式和地址，有具体的响应时间、基本能指导本项目实施的得1分。内容不符合本项目或未提供资料的不得分。 售后服务必须满足以下事项：交货期，设备安装、调试和验收，维护保养、软件免费升级服务等。</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7.20</w:t>
            </w:r>
          </w:p>
        </w:tc>
        <w:tc>
          <w:tcPr>
            <w:tcW w:type="dxa" w:w="4153"/>
          </w:tcPr>
          <w:p>
            <w:pPr>
              <w:pStyle w:val="null3"/>
              <w:jc w:val="both"/>
            </w:pPr>
            <w:r>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采购包3：综合评分法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1、技术指标响应情况</w:t>
            </w:r>
          </w:p>
        </w:tc>
        <w:tc>
          <w:tcPr>
            <w:tcW w:type="dxa" w:w="831"/>
          </w:tcPr>
          <w:p>
            <w:pPr>
              <w:pStyle w:val="null3"/>
              <w:jc w:val="right"/>
            </w:pPr>
            <w:r>
              <w:rPr/>
              <w:t>60.00</w:t>
            </w:r>
          </w:p>
        </w:tc>
        <w:tc>
          <w:tcPr>
            <w:tcW w:type="dxa" w:w="4153"/>
          </w:tcPr>
          <w:p>
            <w:pPr>
              <w:pStyle w:val="null3"/>
              <w:jc w:val="both"/>
            </w:pPr>
            <w:r>
              <w:rPr/>
              <w:t>评标委员会依据招标文件中的参数要求，对投标人所提供的技术和服务要求响应表中共27个响应项（含“★”2项、“▲”5项、常规参数20项）注：表格参数中同时具有编号、条目、招标规格的即为一项。技术要求进行评审，投标人所投产品完全满足招标文件技术要求的得60分。技术参数中带有“★”号标注的是关键技术参数要求，如投标人所投产品不能满足要求将视为无效投标。技术参数中带有“▲”号标注的是重要技术参数要求，每负偏离一项扣3分；计15分；未标注的为常规参数每负偏离一项扣2.25分，计45分。以上分值扣完为止，正偏离不加分。</w:t>
            </w:r>
          </w:p>
        </w:tc>
      </w:tr>
    </w:tbl>
    <w:p>
      <w:pPr>
        <w:pStyle w:val="null3"/>
        <w:jc w:val="both"/>
      </w:pPr>
      <w:r>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3.00</w:t>
            </w:r>
          </w:p>
        </w:tc>
        <w:tc>
          <w:tcPr>
            <w:tcW w:type="dxa" w:w="4153"/>
          </w:tcPr>
          <w:p>
            <w:pPr>
              <w:pStyle w:val="null3"/>
              <w:jc w:val="both"/>
            </w:pPr>
            <w:r>
              <w:rPr/>
              <w:t>投标人提供的2019年1月至本次投标截止日期（日期以验收报告为准）拟对投标人在国内所完成的与本项目同类项目经验情况进行打分，每提供一份同类项目经验得0.5分，满分3分。（投标人须提供该项目经验的合同复印件，能够证明该项目已经采购人验收合格的相关证明文件复印件以及正式发票复印件为评标依据，所有材料缺一不可，否则不得分。 ）</w:t>
            </w:r>
          </w:p>
        </w:tc>
      </w:tr>
      <w:tr>
        <w:tc>
          <w:tcPr>
            <w:tcW w:type="dxa" w:w="3322"/>
          </w:tcPr>
          <w:p>
            <w:pPr>
              <w:pStyle w:val="null3"/>
              <w:jc w:val="both"/>
            </w:pPr>
            <w:r>
              <w:rPr/>
              <w:t>2、质保期</w:t>
            </w:r>
          </w:p>
        </w:tc>
        <w:tc>
          <w:tcPr>
            <w:tcW w:type="dxa" w:w="831"/>
          </w:tcPr>
          <w:p>
            <w:pPr>
              <w:pStyle w:val="null3"/>
              <w:jc w:val="right"/>
            </w:pPr>
            <w:r>
              <w:rPr/>
              <w:t>3.00</w:t>
            </w:r>
          </w:p>
        </w:tc>
        <w:tc>
          <w:tcPr>
            <w:tcW w:type="dxa" w:w="4153"/>
          </w:tcPr>
          <w:p>
            <w:pPr>
              <w:pStyle w:val="null3"/>
              <w:jc w:val="both"/>
            </w:pPr>
            <w:r>
              <w:rPr/>
              <w:t>在满足招标文件要求情况下且不增加费用的同时，质保期每增加1年，得1分，满分3分。未承诺的视为满足招标文件要求，但本项不得分。须提供承诺函（格式自拟）</w:t>
            </w:r>
          </w:p>
        </w:tc>
      </w:tr>
      <w:tr>
        <w:tc>
          <w:tcPr>
            <w:tcW w:type="dxa" w:w="3322"/>
          </w:tcPr>
          <w:p>
            <w:pPr>
              <w:pStyle w:val="null3"/>
              <w:jc w:val="both"/>
            </w:pPr>
            <w:r>
              <w:rPr/>
              <w:t>3、技术培训方案</w:t>
            </w:r>
          </w:p>
        </w:tc>
        <w:tc>
          <w:tcPr>
            <w:tcW w:type="dxa" w:w="831"/>
          </w:tcPr>
          <w:p>
            <w:pPr>
              <w:pStyle w:val="null3"/>
              <w:jc w:val="right"/>
            </w:pPr>
            <w:r>
              <w:rPr/>
              <w:t>2.00</w:t>
            </w:r>
          </w:p>
        </w:tc>
        <w:tc>
          <w:tcPr>
            <w:tcW w:type="dxa" w:w="4153"/>
          </w:tcPr>
          <w:p>
            <w:pPr>
              <w:pStyle w:val="null3"/>
              <w:jc w:val="both"/>
            </w:pPr>
            <w:r>
              <w:rPr/>
              <w:t>根据所投设备提供的现场技术培训方案的合理性、实用性等方面满足招标文件的情况，提供的技术培训方案合理、 实用性强旦满足采购人需求的得2分；提供的技术培训方案较好实用性较好，能较好满足采购人需求的得1.5分；提供 的技术培训方案一般、实用性一般基本满足采购人需求的得1分；不满足招标文件要求或未提供的不得分。</w:t>
            </w:r>
          </w:p>
        </w:tc>
      </w:tr>
      <w:tr>
        <w:tc>
          <w:tcPr>
            <w:tcW w:type="dxa" w:w="3322"/>
          </w:tcPr>
          <w:p>
            <w:pPr>
              <w:pStyle w:val="null3"/>
              <w:jc w:val="both"/>
            </w:pPr>
            <w:r>
              <w:rPr/>
              <w:t>4、售后服务方案</w:t>
            </w:r>
          </w:p>
        </w:tc>
        <w:tc>
          <w:tcPr>
            <w:tcW w:type="dxa" w:w="831"/>
          </w:tcPr>
          <w:p>
            <w:pPr>
              <w:pStyle w:val="null3"/>
              <w:jc w:val="right"/>
            </w:pPr>
            <w:r>
              <w:rPr/>
              <w:t>2.00</w:t>
            </w:r>
          </w:p>
        </w:tc>
        <w:tc>
          <w:tcPr>
            <w:tcW w:type="dxa" w:w="4153"/>
          </w:tcPr>
          <w:p>
            <w:pPr>
              <w:pStyle w:val="null3"/>
              <w:jc w:val="both"/>
            </w:pPr>
            <w:r>
              <w:rPr/>
              <w:t>根据投标人提供的售后服务情况进行评分：售后服务方案条款内容表述详细、针对本项目特点、落实到负责的人员、有详细的联系方式和地址、有具体的响应时间且快速响应的得2分；售后服务方案条款内容表述较为详细、针对本项目特点、落实到负责的人员、有较为详细的联系方式和地址、有较为具体的响应时间且快速响应的得1.5分；售后服务方案条款内容表述相对简略或缺乏针对性、有详细的联系方式和地址，有具体的响应时间、基本能指导本项目实施的得1分。内容不符合本项目或未提供资料的不得分。 售后服务必须满足以下事项：交货期，设备安装、调试和验收，维护保养、软件免费升级服务等。</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7.20</w:t>
            </w:r>
          </w:p>
        </w:tc>
        <w:tc>
          <w:tcPr>
            <w:tcW w:type="dxa" w:w="4153"/>
          </w:tcPr>
          <w:p>
            <w:pPr>
              <w:pStyle w:val="null3"/>
              <w:jc w:val="both"/>
            </w:pPr>
            <w:r>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采购包4：综合评分法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1、技术指标响应情况</w:t>
            </w:r>
          </w:p>
        </w:tc>
        <w:tc>
          <w:tcPr>
            <w:tcW w:type="dxa" w:w="831"/>
          </w:tcPr>
          <w:p>
            <w:pPr>
              <w:pStyle w:val="null3"/>
              <w:jc w:val="right"/>
            </w:pPr>
            <w:r>
              <w:rPr/>
              <w:t>60.00</w:t>
            </w:r>
          </w:p>
        </w:tc>
        <w:tc>
          <w:tcPr>
            <w:tcW w:type="dxa" w:w="4153"/>
          </w:tcPr>
          <w:p>
            <w:pPr>
              <w:pStyle w:val="null3"/>
              <w:jc w:val="both"/>
            </w:pPr>
            <w:r>
              <w:rPr/>
              <w:t>评标委员会依据招标文件中的参数要求，对投标人所提供的技术和服务要求响应表中共33个响应项（含“★”2项、“▲”4项、常规参数27项）注：表格参数中同时具有编号、条目、招标规格的即为一项。技术要求进行评审，投标人所投产品完全满足招标文件技术要求的得60分。技术参数中带有“★”号标注的是关键技术参数要求，如投标人所投产品不能满足要求将视为无效投标。技术参数中带有“▲”号标注的是重要技术参数要求，每负偏离一项扣2.85分，计11.4分；未标注的为常规参数，每负偏离一项扣1.8分，计48.6分。以上分值扣完为止，正偏离不加分。</w:t>
            </w:r>
          </w:p>
        </w:tc>
      </w:tr>
    </w:tbl>
    <w:p>
      <w:pPr>
        <w:pStyle w:val="null3"/>
        <w:jc w:val="both"/>
      </w:pPr>
      <w:r>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3.00</w:t>
            </w:r>
          </w:p>
        </w:tc>
        <w:tc>
          <w:tcPr>
            <w:tcW w:type="dxa" w:w="4153"/>
          </w:tcPr>
          <w:p>
            <w:pPr>
              <w:pStyle w:val="null3"/>
              <w:jc w:val="both"/>
            </w:pPr>
            <w:r>
              <w:rPr/>
              <w:t>投标人提供的2019年1月至本次投标截止日期（日期以验收报告为准）拟对投标人在国内所完成的与本项目同类项目经验情况进行打分，每提供一份同类项目经验得0.5分，满分3分。（投标人须提供该项目经验的合同复印件，能够证明该项目已经采购人验收合格的相关证明文件复印件以及正式发票复印件为评标依据，所有材料缺一不可，否则不得分。 ）</w:t>
            </w:r>
          </w:p>
        </w:tc>
      </w:tr>
      <w:tr>
        <w:tc>
          <w:tcPr>
            <w:tcW w:type="dxa" w:w="3322"/>
          </w:tcPr>
          <w:p>
            <w:pPr>
              <w:pStyle w:val="null3"/>
              <w:jc w:val="both"/>
            </w:pPr>
            <w:r>
              <w:rPr/>
              <w:t>2、质保期</w:t>
            </w:r>
          </w:p>
        </w:tc>
        <w:tc>
          <w:tcPr>
            <w:tcW w:type="dxa" w:w="831"/>
          </w:tcPr>
          <w:p>
            <w:pPr>
              <w:pStyle w:val="null3"/>
              <w:jc w:val="right"/>
            </w:pPr>
            <w:r>
              <w:rPr/>
              <w:t>3.00</w:t>
            </w:r>
          </w:p>
        </w:tc>
        <w:tc>
          <w:tcPr>
            <w:tcW w:type="dxa" w:w="4153"/>
          </w:tcPr>
          <w:p>
            <w:pPr>
              <w:pStyle w:val="null3"/>
              <w:jc w:val="both"/>
            </w:pPr>
            <w:r>
              <w:rPr/>
              <w:t>在满足招标文件要求情况下且不增加费用的同时，质保期每增加1年，得1分，满分3分。未承诺的视为满足招标文件要求，但本项不得分。须提供承诺函（格式自拟）</w:t>
            </w:r>
          </w:p>
        </w:tc>
      </w:tr>
      <w:tr>
        <w:tc>
          <w:tcPr>
            <w:tcW w:type="dxa" w:w="3322"/>
          </w:tcPr>
          <w:p>
            <w:pPr>
              <w:pStyle w:val="null3"/>
              <w:jc w:val="both"/>
            </w:pPr>
            <w:r>
              <w:rPr/>
              <w:t>3、技术培训方案</w:t>
            </w:r>
          </w:p>
        </w:tc>
        <w:tc>
          <w:tcPr>
            <w:tcW w:type="dxa" w:w="831"/>
          </w:tcPr>
          <w:p>
            <w:pPr>
              <w:pStyle w:val="null3"/>
              <w:jc w:val="right"/>
            </w:pPr>
            <w:r>
              <w:rPr/>
              <w:t>2.00</w:t>
            </w:r>
          </w:p>
        </w:tc>
        <w:tc>
          <w:tcPr>
            <w:tcW w:type="dxa" w:w="4153"/>
          </w:tcPr>
          <w:p>
            <w:pPr>
              <w:pStyle w:val="null3"/>
              <w:jc w:val="both"/>
            </w:pPr>
            <w:r>
              <w:rPr/>
              <w:t>根据所投设备提供的现场技术培训方案的合理性、实用性等方面满足招标文件的情况，提供的技术培训方案合理、 实用性强旦满足采购人需求的得2分；提供的技术培训方案较好实用性较好，能较好满足采购人需求的得1.5分；提供 的技术培训方案一般、实用性一般基本满足采购人需求的得1分；不满足招标文件要求或未提供的不得分。</w:t>
            </w:r>
          </w:p>
        </w:tc>
      </w:tr>
      <w:tr>
        <w:tc>
          <w:tcPr>
            <w:tcW w:type="dxa" w:w="3322"/>
          </w:tcPr>
          <w:p>
            <w:pPr>
              <w:pStyle w:val="null3"/>
              <w:jc w:val="both"/>
            </w:pPr>
            <w:r>
              <w:rPr/>
              <w:t>4、售后服务方案</w:t>
            </w:r>
          </w:p>
        </w:tc>
        <w:tc>
          <w:tcPr>
            <w:tcW w:type="dxa" w:w="831"/>
          </w:tcPr>
          <w:p>
            <w:pPr>
              <w:pStyle w:val="null3"/>
              <w:jc w:val="right"/>
            </w:pPr>
            <w:r>
              <w:rPr/>
              <w:t>2.00</w:t>
            </w:r>
          </w:p>
        </w:tc>
        <w:tc>
          <w:tcPr>
            <w:tcW w:type="dxa" w:w="4153"/>
          </w:tcPr>
          <w:p>
            <w:pPr>
              <w:pStyle w:val="null3"/>
              <w:jc w:val="both"/>
            </w:pPr>
            <w:r>
              <w:rPr/>
              <w:t>根据投标人提供的售后服务情况进行评分：售后服务方案条款内容表述详细、针对本项目特点、落实到负责的人员、有详细的联系方式和地址、有具体的响应时间且快速响应的得2分；售后服务方案条款内容表述较为详细、针对本项目特点、落实到负责的人员、有较为详细的联系方式和地址、有较为具体的响应时间且快速响应的得1.5分；售后服务方案条款内容表述相对简略或缺乏针对性、有详细的联系方式和地址，有具体的响应时间、基本能指导本项目实施的得1分。内容不符合本项目或未提供资料的不得分。 售后服务必须满足以下事项：交货期，设备安装、调试和验收，维护保养、软件免费升级服务等。</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7.20</w:t>
            </w:r>
          </w:p>
        </w:tc>
        <w:tc>
          <w:tcPr>
            <w:tcW w:type="dxa" w:w="4153"/>
          </w:tcPr>
          <w:p>
            <w:pPr>
              <w:pStyle w:val="null3"/>
              <w:jc w:val="both"/>
            </w:pPr>
            <w:r>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采购包5：综合评分法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1、技术指标响应情况</w:t>
            </w:r>
          </w:p>
        </w:tc>
        <w:tc>
          <w:tcPr>
            <w:tcW w:type="dxa" w:w="831"/>
          </w:tcPr>
          <w:p>
            <w:pPr>
              <w:pStyle w:val="null3"/>
              <w:jc w:val="right"/>
            </w:pPr>
            <w:r>
              <w:rPr/>
              <w:t>60.00</w:t>
            </w:r>
          </w:p>
        </w:tc>
        <w:tc>
          <w:tcPr>
            <w:tcW w:type="dxa" w:w="4153"/>
          </w:tcPr>
          <w:p>
            <w:pPr>
              <w:pStyle w:val="null3"/>
              <w:jc w:val="both"/>
            </w:pPr>
            <w:r>
              <w:rPr/>
              <w:t>评标委员会依据招标文件中的参数要求，对投标人所提供的技术和服务要求响应表中共24个响应项（含“★”2项、“▲”2项、常规参数20项）注：表格参数中同时具有编号、条目、招标规格的即为一项。技术要求进行评审，投标人所投产品完全满足招标文件技术要求的得60分。技术参数中带有“★”号标注的是关键技术参数要求，如投标人所投产品不能满足要求将视为无效投标。技术参数中带有“▲”号标注的是重要技术参数要求，每负偏离一项扣3分；计6分；未标注的为常规参数每负偏离一项扣2.7分，计54分。以上分值扣完为止，正偏离不加分。</w:t>
            </w:r>
          </w:p>
        </w:tc>
      </w:tr>
    </w:tbl>
    <w:p>
      <w:pPr>
        <w:pStyle w:val="null3"/>
        <w:jc w:val="both"/>
      </w:pPr>
      <w:r>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3.00</w:t>
            </w:r>
          </w:p>
        </w:tc>
        <w:tc>
          <w:tcPr>
            <w:tcW w:type="dxa" w:w="4153"/>
          </w:tcPr>
          <w:p>
            <w:pPr>
              <w:pStyle w:val="null3"/>
              <w:jc w:val="both"/>
            </w:pPr>
            <w:r>
              <w:rPr/>
              <w:t>投标人提供的2019年1月至本次投标截止日期（日期以验收报告为准）拟对投标人在国内所完成的与本项目同类项目经验情况进行打分，每提供一份同类项目经验得0.5分，满分3分。（投标人须提供该项目经验的合同复印件，能够证明该项目已经采购人验收合格的相关证明文件复印件以及正式发票复印件为评标依据，所有材料缺一不可，否则不得分。 ）</w:t>
            </w:r>
          </w:p>
        </w:tc>
      </w:tr>
      <w:tr>
        <w:tc>
          <w:tcPr>
            <w:tcW w:type="dxa" w:w="3322"/>
          </w:tcPr>
          <w:p>
            <w:pPr>
              <w:pStyle w:val="null3"/>
              <w:jc w:val="both"/>
            </w:pPr>
            <w:r>
              <w:rPr/>
              <w:t>2、满意度评价</w:t>
            </w:r>
          </w:p>
        </w:tc>
        <w:tc>
          <w:tcPr>
            <w:tcW w:type="dxa" w:w="831"/>
          </w:tcPr>
          <w:p>
            <w:pPr>
              <w:pStyle w:val="null3"/>
              <w:jc w:val="right"/>
            </w:pPr>
            <w:r>
              <w:rPr/>
              <w:t>3.00</w:t>
            </w:r>
          </w:p>
        </w:tc>
        <w:tc>
          <w:tcPr>
            <w:tcW w:type="dxa" w:w="4153"/>
          </w:tcPr>
          <w:p>
            <w:pPr>
              <w:pStyle w:val="null3"/>
              <w:jc w:val="both"/>
            </w:pPr>
            <w:r>
              <w:rPr/>
              <w:t>根据投标人提供的自2019年1月1日起至投标截止时间，投标人在国内所完成的类似项目业绩业主单位满意度评价证明材料进行评分：每提供一份评价为“满意”或“优”等同意义证明材料的得0.5分,满分3分。（须同时提供合同复印件以及业主满意度表，资料未完整（缺任何之一的）的不得分，提供多份同一单位的按一份计算，与“业绩”不重复得分）</w:t>
            </w:r>
          </w:p>
        </w:tc>
      </w:tr>
      <w:tr>
        <w:tc>
          <w:tcPr>
            <w:tcW w:type="dxa" w:w="3322"/>
          </w:tcPr>
          <w:p>
            <w:pPr>
              <w:pStyle w:val="null3"/>
              <w:jc w:val="both"/>
            </w:pPr>
            <w:r>
              <w:rPr/>
              <w:t>3、技术培训</w:t>
            </w:r>
          </w:p>
        </w:tc>
        <w:tc>
          <w:tcPr>
            <w:tcW w:type="dxa" w:w="831"/>
          </w:tcPr>
          <w:p>
            <w:pPr>
              <w:pStyle w:val="null3"/>
              <w:jc w:val="right"/>
            </w:pPr>
            <w:r>
              <w:rPr/>
              <w:t>2.00</w:t>
            </w:r>
          </w:p>
        </w:tc>
        <w:tc>
          <w:tcPr>
            <w:tcW w:type="dxa" w:w="4153"/>
          </w:tcPr>
          <w:p>
            <w:pPr>
              <w:pStyle w:val="null3"/>
              <w:jc w:val="both"/>
            </w:pPr>
            <w:r>
              <w:rPr/>
              <w:t>根据供应商提供的针对本项目工作人员的培训方案设计情况（包括但不限于培训时间安排、培训内容、培训预期效果等）进行评分，方案中完整的包含上述三项内容且培训时间安排合理、培训内容丰富、方式多样化、培训预期效果理想的得2分；方案中完整的包含上述三项内容且培训时间安排较合理、培训内容较丰富、培训预期效果较理想的得1.5分；方案中内容不完整，培训时间安排较合理、培训内容较单一、培训预期效果一般的得1分。内容不符合本项目或未提供资料的不得分。。</w:t>
            </w:r>
          </w:p>
        </w:tc>
      </w:tr>
      <w:tr>
        <w:tc>
          <w:tcPr>
            <w:tcW w:type="dxa" w:w="3322"/>
          </w:tcPr>
          <w:p>
            <w:pPr>
              <w:pStyle w:val="null3"/>
              <w:jc w:val="both"/>
            </w:pPr>
            <w:r>
              <w:rPr/>
              <w:t>4、售后服务</w:t>
            </w:r>
          </w:p>
        </w:tc>
        <w:tc>
          <w:tcPr>
            <w:tcW w:type="dxa" w:w="831"/>
          </w:tcPr>
          <w:p>
            <w:pPr>
              <w:pStyle w:val="null3"/>
              <w:jc w:val="right"/>
            </w:pPr>
            <w:r>
              <w:rPr/>
              <w:t>2.00</w:t>
            </w:r>
          </w:p>
        </w:tc>
        <w:tc>
          <w:tcPr>
            <w:tcW w:type="dxa" w:w="4153"/>
          </w:tcPr>
          <w:p>
            <w:pPr>
              <w:pStyle w:val="null3"/>
              <w:jc w:val="both"/>
            </w:pPr>
            <w:r>
              <w:rPr/>
              <w:t>根据供应商提供的售后服务情况进行评分：售后服务方案条款内容表述详细、针对本项目特点、落实到负责的人员、有详细的联系方式和地址、有具体的响应时间且快速响应的得2分；售后服务方案条款内容表述较为详细、针对本项目特点、落实到负责的人员、有较为详细的联系方式和地址、有较为具体的响应时间且快速响应的得1.5分；售后服务方案条款内容表述相对简略或缺乏针对性、有详细的联系方式和地址，有具体的响应时间、基本能指导本项目实施的得1分。内容不符合本项目或未提供资料的不得分。</w:t>
            </w:r>
          </w:p>
        </w:tc>
      </w:tr>
    </w:tbl>
    <w:p>
      <w:pPr>
        <w:pStyle w:val="null3"/>
        <w:jc w:val="both"/>
      </w:pPr>
      <w:r>
        <w:rPr/>
        <w:t>加分项（F4×A4）</w:t>
      </w:r>
    </w:p>
    <w:p>
      <w:pPr>
        <w:pStyle w:val="null3"/>
        <w:jc w:val="both"/>
      </w:pPr>
      <w:r>
        <w:rPr/>
        <w:t>优先类节能产品、环境标志产品：无</w:t>
      </w:r>
    </w:p>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采购包6：综合评分法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1、技术指标响应情况</w:t>
            </w:r>
          </w:p>
        </w:tc>
        <w:tc>
          <w:tcPr>
            <w:tcW w:type="dxa" w:w="831"/>
          </w:tcPr>
          <w:p>
            <w:pPr>
              <w:pStyle w:val="null3"/>
              <w:jc w:val="right"/>
            </w:pPr>
            <w:r>
              <w:rPr/>
              <w:t>60.00</w:t>
            </w:r>
          </w:p>
        </w:tc>
        <w:tc>
          <w:tcPr>
            <w:tcW w:type="dxa" w:w="4153"/>
          </w:tcPr>
          <w:p>
            <w:pPr>
              <w:pStyle w:val="null3"/>
              <w:jc w:val="both"/>
            </w:pPr>
            <w:r>
              <w:rPr/>
              <w:t>评标委员会依据招标文件中的参数要求，对投标人所提供的技术和服务要求响应表中共120响应项（含“★”5项、“▲”5项、常规参数110项）注：表格参数中同时具有编号、条目、招标规格的即为一项。技术要求进行评审，投标人所投产品完全满足招标文件技术要求的得60分。技术参数中带有“★”号标注的是关键技术参数要求，如投标人所投产品不能满足要求将视为无效投标。技术参数中带有“▲”号标注的是重要技术参数要求，每负偏离一项扣2.98分，计14.9分；未标注的为常规参数每负偏离一项扣0.41分，计45.1分；以上分值扣完为止，正偏离不加分。</w:t>
            </w:r>
          </w:p>
        </w:tc>
      </w:tr>
    </w:tbl>
    <w:p>
      <w:pPr>
        <w:pStyle w:val="null3"/>
        <w:jc w:val="both"/>
      </w:pPr>
      <w:r>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3.00</w:t>
            </w:r>
          </w:p>
        </w:tc>
        <w:tc>
          <w:tcPr>
            <w:tcW w:type="dxa" w:w="4153"/>
          </w:tcPr>
          <w:p>
            <w:pPr>
              <w:pStyle w:val="null3"/>
              <w:jc w:val="both"/>
            </w:pPr>
            <w:r>
              <w:rPr/>
              <w:t>投标人提供的2019年1月至本次投标截止日期（日期以验收报告为准）拟对投标人在国内所完成的与本项目同类项目经验情况进行打分，每提供一份同类项目经验得0.5分，满分3分。（投标人须提供该项目经验的合同复印件，能够证明该项目已经采购人验收合格的相关证明文件复印件以及正式发票复印件为评标依据，所有材料缺一不可，否则不得分。 ）</w:t>
            </w:r>
          </w:p>
        </w:tc>
      </w:tr>
      <w:tr>
        <w:tc>
          <w:tcPr>
            <w:tcW w:type="dxa" w:w="3322"/>
          </w:tcPr>
          <w:p>
            <w:pPr>
              <w:pStyle w:val="null3"/>
              <w:jc w:val="both"/>
            </w:pPr>
            <w:r>
              <w:rPr/>
              <w:t>2、质保期</w:t>
            </w:r>
          </w:p>
        </w:tc>
        <w:tc>
          <w:tcPr>
            <w:tcW w:type="dxa" w:w="831"/>
          </w:tcPr>
          <w:p>
            <w:pPr>
              <w:pStyle w:val="null3"/>
              <w:jc w:val="right"/>
            </w:pPr>
            <w:r>
              <w:rPr/>
              <w:t>3.00</w:t>
            </w:r>
          </w:p>
        </w:tc>
        <w:tc>
          <w:tcPr>
            <w:tcW w:type="dxa" w:w="4153"/>
          </w:tcPr>
          <w:p>
            <w:pPr>
              <w:pStyle w:val="null3"/>
              <w:jc w:val="both"/>
            </w:pPr>
            <w:r>
              <w:rPr/>
              <w:t>在满足招标文件要求情况下且不增加费用的同时，质保期每增加1年，得1分，满分3分。未承诺的视为满足招标文件要求，但本项不得分。须提供承诺函（格式自拟）</w:t>
            </w:r>
          </w:p>
        </w:tc>
      </w:tr>
      <w:tr>
        <w:tc>
          <w:tcPr>
            <w:tcW w:type="dxa" w:w="3322"/>
          </w:tcPr>
          <w:p>
            <w:pPr>
              <w:pStyle w:val="null3"/>
              <w:jc w:val="both"/>
            </w:pPr>
            <w:r>
              <w:rPr/>
              <w:t>3、技术培训方案</w:t>
            </w:r>
          </w:p>
        </w:tc>
        <w:tc>
          <w:tcPr>
            <w:tcW w:type="dxa" w:w="831"/>
          </w:tcPr>
          <w:p>
            <w:pPr>
              <w:pStyle w:val="null3"/>
              <w:jc w:val="right"/>
            </w:pPr>
            <w:r>
              <w:rPr/>
              <w:t>2.00</w:t>
            </w:r>
          </w:p>
        </w:tc>
        <w:tc>
          <w:tcPr>
            <w:tcW w:type="dxa" w:w="4153"/>
          </w:tcPr>
          <w:p>
            <w:pPr>
              <w:pStyle w:val="null3"/>
              <w:jc w:val="both"/>
            </w:pPr>
            <w:r>
              <w:rPr/>
              <w:t>根据所投设备提供的现场技术培训方案的合理性、实用性等方面满足招标文件的情况，提供的技术培训方案合理、 实用性强旦满足采购人需求的得2分；提供的技术培训方案较好实用性较好，能较好满足采购人需求的得1.5分；提供 的技术培训方案一般、实用性一般基本满足采购人需求的得1分；不满足招标文件要求或未提供的不得分。</w:t>
            </w:r>
          </w:p>
        </w:tc>
      </w:tr>
      <w:tr>
        <w:tc>
          <w:tcPr>
            <w:tcW w:type="dxa" w:w="3322"/>
          </w:tcPr>
          <w:p>
            <w:pPr>
              <w:pStyle w:val="null3"/>
              <w:jc w:val="both"/>
            </w:pPr>
            <w:r>
              <w:rPr/>
              <w:t>4、售后服务方案</w:t>
            </w:r>
          </w:p>
        </w:tc>
        <w:tc>
          <w:tcPr>
            <w:tcW w:type="dxa" w:w="831"/>
          </w:tcPr>
          <w:p>
            <w:pPr>
              <w:pStyle w:val="null3"/>
              <w:jc w:val="right"/>
            </w:pPr>
            <w:r>
              <w:rPr/>
              <w:t>2.00</w:t>
            </w:r>
          </w:p>
        </w:tc>
        <w:tc>
          <w:tcPr>
            <w:tcW w:type="dxa" w:w="4153"/>
          </w:tcPr>
          <w:p>
            <w:pPr>
              <w:pStyle w:val="null3"/>
              <w:jc w:val="both"/>
            </w:pPr>
            <w:r>
              <w:rPr/>
              <w:t>根据投标人提供的售后服务情况进行评分：售后服务方案条款内容表述详细、针对本项目特点、落实到负责的人员、有详细的联系方式和地址、有具体的响应时间且快速响应的得2分；售后服务方案条款内容表述较为详细、针对本项目特点、落实到负责的人员、有较为详细的联系方式和地址、有较为具体的响应时间且快速响应的得1.5分；售后服务方案条款内容表述相对简略或缺乏针对性、有详细的联系方式和地址，有具体的响应时间、基本能指导本项目实施的得1分。内容不符合本项目或未提供资料的不得分。 售后服务必须满足以下事项：交货期，设备安装、调试和验收，维护保养、软件免费升级服务等。</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7.20</w:t>
            </w:r>
          </w:p>
        </w:tc>
        <w:tc>
          <w:tcPr>
            <w:tcW w:type="dxa" w:w="4153"/>
          </w:tcPr>
          <w:p>
            <w:pPr>
              <w:pStyle w:val="null3"/>
              <w:jc w:val="both"/>
            </w:pPr>
            <w:r>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采购包7：综合评分法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1、技术指标响应情况</w:t>
            </w:r>
          </w:p>
        </w:tc>
        <w:tc>
          <w:tcPr>
            <w:tcW w:type="dxa" w:w="831"/>
          </w:tcPr>
          <w:p>
            <w:pPr>
              <w:pStyle w:val="null3"/>
              <w:jc w:val="right"/>
            </w:pPr>
            <w:r>
              <w:rPr/>
              <w:t>60.00</w:t>
            </w:r>
          </w:p>
        </w:tc>
        <w:tc>
          <w:tcPr>
            <w:tcW w:type="dxa" w:w="4153"/>
          </w:tcPr>
          <w:p>
            <w:pPr>
              <w:pStyle w:val="null3"/>
              <w:jc w:val="both"/>
            </w:pPr>
            <w:r>
              <w:rPr/>
              <w:t>评标委员会依据招标文件中的参数要求，对投标人所提供的技术和服务要求响应表中共70个响应项（含“★”4项、“▲”6项、常规参数60项）注：表格参数中同时具有编号、条目、招标规格的即为一项。技术要求进行评审，投标人所投产品完全满足招标文件技术要求的得60分。技术参数中带有“★”号标注的是关键技术参数要求，如投标人所投产品不能满足要求将视为无效投标。技术参数中带有“▲”号标注的是重要技术参数要求，每负偏离一项扣3分，计18分；未标注的为常规参数每负偏离一项扣0.7分，计42分。以上分值扣完为止，正偏离不加分。</w:t>
            </w:r>
          </w:p>
        </w:tc>
      </w:tr>
    </w:tbl>
    <w:p>
      <w:pPr>
        <w:pStyle w:val="null3"/>
        <w:jc w:val="both"/>
      </w:pPr>
      <w:r>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3.00</w:t>
            </w:r>
          </w:p>
        </w:tc>
        <w:tc>
          <w:tcPr>
            <w:tcW w:type="dxa" w:w="4153"/>
          </w:tcPr>
          <w:p>
            <w:pPr>
              <w:pStyle w:val="null3"/>
              <w:jc w:val="both"/>
            </w:pPr>
            <w:r>
              <w:rPr/>
              <w:t>投标人提供的2019年1月至本次投标截止日期（日期以验收报告为准）拟对投标人在国内所完成的与本项目同类项目经验情况进行打分，每提供一份同类项目经验得0.5分，满分3分。（投标人须提供该项目经验的合同复印件，能够证明该项目已经采购人验收合格的相关证明文件复印件以及正式发票复印件为评标依据，所有材料缺一不可，否则不得分。 ）</w:t>
            </w:r>
          </w:p>
        </w:tc>
      </w:tr>
      <w:tr>
        <w:tc>
          <w:tcPr>
            <w:tcW w:type="dxa" w:w="3322"/>
          </w:tcPr>
          <w:p>
            <w:pPr>
              <w:pStyle w:val="null3"/>
              <w:jc w:val="both"/>
            </w:pPr>
            <w:r>
              <w:rPr/>
              <w:t>2、质保期</w:t>
            </w:r>
          </w:p>
        </w:tc>
        <w:tc>
          <w:tcPr>
            <w:tcW w:type="dxa" w:w="831"/>
          </w:tcPr>
          <w:p>
            <w:pPr>
              <w:pStyle w:val="null3"/>
              <w:jc w:val="right"/>
            </w:pPr>
            <w:r>
              <w:rPr/>
              <w:t>3.00</w:t>
            </w:r>
          </w:p>
        </w:tc>
        <w:tc>
          <w:tcPr>
            <w:tcW w:type="dxa" w:w="4153"/>
          </w:tcPr>
          <w:p>
            <w:pPr>
              <w:pStyle w:val="null3"/>
              <w:jc w:val="both"/>
            </w:pPr>
            <w:r>
              <w:rPr/>
              <w:t>在满足招标文件要求情况下且不增加费用的同时，质保期每增加1年，得1分，满分3分。未承诺的视为满足招标文件要求，但本项不得分。须提供承诺函（格式自拟）</w:t>
            </w:r>
          </w:p>
        </w:tc>
      </w:tr>
      <w:tr>
        <w:tc>
          <w:tcPr>
            <w:tcW w:type="dxa" w:w="3322"/>
          </w:tcPr>
          <w:p>
            <w:pPr>
              <w:pStyle w:val="null3"/>
              <w:jc w:val="both"/>
            </w:pPr>
            <w:r>
              <w:rPr/>
              <w:t>3、技术培训方案</w:t>
            </w:r>
          </w:p>
        </w:tc>
        <w:tc>
          <w:tcPr>
            <w:tcW w:type="dxa" w:w="831"/>
          </w:tcPr>
          <w:p>
            <w:pPr>
              <w:pStyle w:val="null3"/>
              <w:jc w:val="right"/>
            </w:pPr>
            <w:r>
              <w:rPr/>
              <w:t>2.00</w:t>
            </w:r>
          </w:p>
        </w:tc>
        <w:tc>
          <w:tcPr>
            <w:tcW w:type="dxa" w:w="4153"/>
          </w:tcPr>
          <w:p>
            <w:pPr>
              <w:pStyle w:val="null3"/>
              <w:jc w:val="both"/>
            </w:pPr>
            <w:r>
              <w:rPr/>
              <w:t>根据所投设备提供的现场技术培训方案的合理性、实用性等方面满足招标文件的情况，提供的技术培训方案合理、 实用性强旦满足采购人需求的得2分；提供的技术培训方案较好实用性较好，能较好满足采购人需求的得1.5分；提供 的技术培训方案一般、实用性一般基本满足采购人需求的得1分；不满足招标文件要求或未提供的不得分。</w:t>
            </w:r>
          </w:p>
        </w:tc>
      </w:tr>
      <w:tr>
        <w:tc>
          <w:tcPr>
            <w:tcW w:type="dxa" w:w="3322"/>
          </w:tcPr>
          <w:p>
            <w:pPr>
              <w:pStyle w:val="null3"/>
              <w:jc w:val="both"/>
            </w:pPr>
            <w:r>
              <w:rPr/>
              <w:t>4、售后服务方案</w:t>
            </w:r>
          </w:p>
        </w:tc>
        <w:tc>
          <w:tcPr>
            <w:tcW w:type="dxa" w:w="831"/>
          </w:tcPr>
          <w:p>
            <w:pPr>
              <w:pStyle w:val="null3"/>
              <w:jc w:val="right"/>
            </w:pPr>
            <w:r>
              <w:rPr/>
              <w:t>2.00</w:t>
            </w:r>
          </w:p>
        </w:tc>
        <w:tc>
          <w:tcPr>
            <w:tcW w:type="dxa" w:w="4153"/>
          </w:tcPr>
          <w:p>
            <w:pPr>
              <w:pStyle w:val="null3"/>
              <w:jc w:val="both"/>
            </w:pPr>
            <w:r>
              <w:rPr/>
              <w:t>根据投标人提供的售后服务情况进行评分：售后服务方案条款内容表述详细、针对本项目特点、落实到负责的人员、有详细的联系方式和地址、有具体的响应时间且快速响应的得2分；售后服务方案条款内容表述较为详细、针对本项目特点、落实到负责的人员、有较为详细的联系方式和地址、有较为具体的响应时间且快速响应的得1.5分；售后服务方案条款内容表述相对简略或缺乏针对性、有详细的联系方式和地址，有具体的响应时间、基本能指导本项目实施的得1分。内容不符合本项目或未提供资料的不得分。 售后服务必须满足以下事项：交货期，设备安装、调试和验收，维护保养、软件免费升级服务等。</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7.20</w:t>
            </w:r>
          </w:p>
        </w:tc>
        <w:tc>
          <w:tcPr>
            <w:tcW w:type="dxa" w:w="4153"/>
          </w:tcPr>
          <w:p>
            <w:pPr>
              <w:pStyle w:val="null3"/>
              <w:jc w:val="both"/>
            </w:pPr>
            <w:r>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采购包8：综合评分法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1、技术指标响应情况</w:t>
            </w:r>
          </w:p>
        </w:tc>
        <w:tc>
          <w:tcPr>
            <w:tcW w:type="dxa" w:w="831"/>
          </w:tcPr>
          <w:p>
            <w:pPr>
              <w:pStyle w:val="null3"/>
              <w:jc w:val="right"/>
            </w:pPr>
            <w:r>
              <w:rPr/>
              <w:t>60.00</w:t>
            </w:r>
          </w:p>
        </w:tc>
        <w:tc>
          <w:tcPr>
            <w:tcW w:type="dxa" w:w="4153"/>
          </w:tcPr>
          <w:p>
            <w:pPr>
              <w:pStyle w:val="null3"/>
              <w:jc w:val="both"/>
            </w:pPr>
            <w:r>
              <w:rPr/>
              <w:t>评标委员会依据招标文件中的参数要求，对投标人所提供的技术和服务要求响应表中共52项（含“★”4项、“▲”6项、常规参数42项）注：表格参数中同时具有编号、条目、招标规格的即为一项。技术要求进行评审，投标人所投产品完全满足招标文件技术要求的得60分。技术参数中带有“★”号标注的是关键技术参数要求，如投标人所投产品不能满足要求将视为无效投标。技术参数中带有“▲”号标注的是重要技术参数要求，每负偏离一项扣3分，计18分；未标注的为常规参数每负偏离一项扣1分，计42分。以上分值扣完为止，正偏离不加分。</w:t>
            </w:r>
          </w:p>
        </w:tc>
      </w:tr>
    </w:tbl>
    <w:p>
      <w:pPr>
        <w:pStyle w:val="null3"/>
        <w:jc w:val="both"/>
      </w:pPr>
      <w:r>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3.00</w:t>
            </w:r>
          </w:p>
        </w:tc>
        <w:tc>
          <w:tcPr>
            <w:tcW w:type="dxa" w:w="4153"/>
          </w:tcPr>
          <w:p>
            <w:pPr>
              <w:pStyle w:val="null3"/>
              <w:jc w:val="both"/>
            </w:pPr>
            <w:r>
              <w:rPr/>
              <w:t>投标人提供的2019年1月至本次投标截止日期（日期以验收报告为准）拟对投标人在国内所完成的与本项目同类项目经验情况进行打分，每提供一份同类项目经验得0.5分，满分3分。（投标人须提供该项目经验的合同复印件，能够证明该项目已经采购人验收合格的相关证明文件复印件以及正式发票复印件为评标依据，所有材料缺一不可，否则不得分。 ）</w:t>
            </w:r>
          </w:p>
        </w:tc>
      </w:tr>
      <w:tr>
        <w:tc>
          <w:tcPr>
            <w:tcW w:type="dxa" w:w="3322"/>
          </w:tcPr>
          <w:p>
            <w:pPr>
              <w:pStyle w:val="null3"/>
              <w:jc w:val="both"/>
            </w:pPr>
            <w:r>
              <w:rPr/>
              <w:t>2、质保期</w:t>
            </w:r>
          </w:p>
        </w:tc>
        <w:tc>
          <w:tcPr>
            <w:tcW w:type="dxa" w:w="831"/>
          </w:tcPr>
          <w:p>
            <w:pPr>
              <w:pStyle w:val="null3"/>
              <w:jc w:val="right"/>
            </w:pPr>
            <w:r>
              <w:rPr/>
              <w:t>3.00</w:t>
            </w:r>
          </w:p>
        </w:tc>
        <w:tc>
          <w:tcPr>
            <w:tcW w:type="dxa" w:w="4153"/>
          </w:tcPr>
          <w:p>
            <w:pPr>
              <w:pStyle w:val="null3"/>
              <w:jc w:val="both"/>
            </w:pPr>
            <w:r>
              <w:rPr/>
              <w:t>在满足招标文件要求情况下且不增加费用的同时，质保期每增加1年，得1分，满分3分。未承诺的视为满足招标文件要求，但本项不得分。须提供承诺函（格式自拟）</w:t>
            </w:r>
          </w:p>
        </w:tc>
      </w:tr>
      <w:tr>
        <w:tc>
          <w:tcPr>
            <w:tcW w:type="dxa" w:w="3322"/>
          </w:tcPr>
          <w:p>
            <w:pPr>
              <w:pStyle w:val="null3"/>
              <w:jc w:val="both"/>
            </w:pPr>
            <w:r>
              <w:rPr/>
              <w:t>3、技术培训方案</w:t>
            </w:r>
          </w:p>
        </w:tc>
        <w:tc>
          <w:tcPr>
            <w:tcW w:type="dxa" w:w="831"/>
          </w:tcPr>
          <w:p>
            <w:pPr>
              <w:pStyle w:val="null3"/>
              <w:jc w:val="right"/>
            </w:pPr>
            <w:r>
              <w:rPr/>
              <w:t>2.00</w:t>
            </w:r>
          </w:p>
        </w:tc>
        <w:tc>
          <w:tcPr>
            <w:tcW w:type="dxa" w:w="4153"/>
          </w:tcPr>
          <w:p>
            <w:pPr>
              <w:pStyle w:val="null3"/>
              <w:jc w:val="both"/>
            </w:pPr>
            <w:r>
              <w:rPr/>
              <w:t>根据所投设备提供的现场技术培训方案的合理性、实用性等方面满足招标文件的情况，提供的技术培训方案合理、 实用性强旦满足采购人需求的得2分；提供的技术培训方案较好实用性较好，能较好满足采购人需求的得1.5分；提供 的技术培训方案一般、实用性一般基本满足采购人需求的得1分；不满足招标文件要求或未提供的不得分。</w:t>
            </w:r>
          </w:p>
        </w:tc>
      </w:tr>
      <w:tr>
        <w:tc>
          <w:tcPr>
            <w:tcW w:type="dxa" w:w="3322"/>
          </w:tcPr>
          <w:p>
            <w:pPr>
              <w:pStyle w:val="null3"/>
              <w:jc w:val="both"/>
            </w:pPr>
            <w:r>
              <w:rPr/>
              <w:t>4、售后服务方案</w:t>
            </w:r>
          </w:p>
        </w:tc>
        <w:tc>
          <w:tcPr>
            <w:tcW w:type="dxa" w:w="831"/>
          </w:tcPr>
          <w:p>
            <w:pPr>
              <w:pStyle w:val="null3"/>
              <w:jc w:val="right"/>
            </w:pPr>
            <w:r>
              <w:rPr/>
              <w:t>2.00</w:t>
            </w:r>
          </w:p>
        </w:tc>
        <w:tc>
          <w:tcPr>
            <w:tcW w:type="dxa" w:w="4153"/>
          </w:tcPr>
          <w:p>
            <w:pPr>
              <w:pStyle w:val="null3"/>
              <w:jc w:val="both"/>
            </w:pPr>
            <w:r>
              <w:rPr/>
              <w:t>根据投标人提供的售后服务情况进行评分：售后服务方案条款内容表述详细、针对本项目特点、落实到负责的人员、有详细的联系方式和地址、有具体的响应时间且快速响应的得2分；售后服务方案条款内容表述较为详细、针对本项目特点、落实到负责的人员、有较为详细的联系方式和地址、有较为具体的响应时间且快速响应的得1.5分；售后服务方案条款内容表述相对简略或缺乏针对性、有详细的联系方式和地址，有具体的响应时间、基本能指导本项目实施的得1分。内容不符合本项目或未提供资料的不得分。 售后服务必须满足以下事项：交货期，设备安装、调试和验收，维护保养、软件免费升级服务等。</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7.20</w:t>
            </w:r>
          </w:p>
        </w:tc>
        <w:tc>
          <w:tcPr>
            <w:tcW w:type="dxa" w:w="4153"/>
          </w:tcPr>
          <w:p>
            <w:pPr>
              <w:pStyle w:val="null3"/>
              <w:jc w:val="both"/>
            </w:pPr>
            <w:r>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采购包9：综合评分法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其他：无</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1、技术指标响应情况</w:t>
            </w:r>
          </w:p>
        </w:tc>
        <w:tc>
          <w:tcPr>
            <w:tcW w:type="dxa" w:w="831"/>
          </w:tcPr>
          <w:p>
            <w:pPr>
              <w:pStyle w:val="null3"/>
              <w:jc w:val="right"/>
            </w:pPr>
            <w:r>
              <w:rPr/>
              <w:t>60.00</w:t>
            </w:r>
          </w:p>
        </w:tc>
        <w:tc>
          <w:tcPr>
            <w:tcW w:type="dxa" w:w="4153"/>
          </w:tcPr>
          <w:p>
            <w:pPr>
              <w:pStyle w:val="null3"/>
              <w:jc w:val="both"/>
            </w:pPr>
            <w:r>
              <w:rPr/>
              <w:t>评标委员会依据招标文件中的参数要求，对投标人所提供的技术和服务要求响应表中共58项（含“★”3项、“▲”7项、常规参数48项）注：表格参数中同时具有编号、条目、招标规格的即为一项。技术要求进行评审，投标人所投产品完全满足招标文件技术要求的得60分。技术参数中带有“★”号标注的是关键技术参数要求，如投标人所投产品不能满足要求将视为无效投标。技术参数中带有“▲”号标注的是重要技术参数要求，每负偏离一项扣3分，计21分；未标注的为常规参数每负偏离一项扣0.8125分，计39分。以上分值扣完为止，正偏离不加分。</w:t>
            </w:r>
          </w:p>
        </w:tc>
      </w:tr>
    </w:tbl>
    <w:p>
      <w:pPr>
        <w:pStyle w:val="null3"/>
        <w:jc w:val="both"/>
      </w:pPr>
      <w:r>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3.00</w:t>
            </w:r>
          </w:p>
        </w:tc>
        <w:tc>
          <w:tcPr>
            <w:tcW w:type="dxa" w:w="4153"/>
          </w:tcPr>
          <w:p>
            <w:pPr>
              <w:pStyle w:val="null3"/>
              <w:jc w:val="both"/>
            </w:pPr>
            <w:r>
              <w:rPr/>
              <w:t>投标人提供的2019年1月至本次投标截止日期（日期以验收报告为准）拟对投标人在国内所完成的与本项目同类项目经验情况进行打分，每提供一份同类项目经验得0.5分，满分3分。（投标人须提供该项目经验的合同复印件，能够证明该项目已经采购人验收合格的相关证明文件复印件以及正式发票复印件为评标依据，所有材料缺一不可，否则不得分。 ）</w:t>
            </w:r>
          </w:p>
        </w:tc>
      </w:tr>
      <w:tr>
        <w:tc>
          <w:tcPr>
            <w:tcW w:type="dxa" w:w="3322"/>
          </w:tcPr>
          <w:p>
            <w:pPr>
              <w:pStyle w:val="null3"/>
              <w:jc w:val="both"/>
            </w:pPr>
            <w:r>
              <w:rPr/>
              <w:t>2、质保期</w:t>
            </w:r>
          </w:p>
        </w:tc>
        <w:tc>
          <w:tcPr>
            <w:tcW w:type="dxa" w:w="831"/>
          </w:tcPr>
          <w:p>
            <w:pPr>
              <w:pStyle w:val="null3"/>
              <w:jc w:val="right"/>
            </w:pPr>
            <w:r>
              <w:rPr/>
              <w:t>3.00</w:t>
            </w:r>
          </w:p>
        </w:tc>
        <w:tc>
          <w:tcPr>
            <w:tcW w:type="dxa" w:w="4153"/>
          </w:tcPr>
          <w:p>
            <w:pPr>
              <w:pStyle w:val="null3"/>
              <w:jc w:val="both"/>
            </w:pPr>
            <w:r>
              <w:rPr/>
              <w:t>在满足招标文件要求情况下且不增加费用的同时，质保期每增加1年，得1分，满分3分。未承诺的视为满足招标文件要求，但本项不得分。须提供承诺函（格式自拟）</w:t>
            </w:r>
          </w:p>
        </w:tc>
      </w:tr>
      <w:tr>
        <w:tc>
          <w:tcPr>
            <w:tcW w:type="dxa" w:w="3322"/>
          </w:tcPr>
          <w:p>
            <w:pPr>
              <w:pStyle w:val="null3"/>
              <w:jc w:val="both"/>
            </w:pPr>
            <w:r>
              <w:rPr/>
              <w:t>3、技术培训方案</w:t>
            </w:r>
          </w:p>
        </w:tc>
        <w:tc>
          <w:tcPr>
            <w:tcW w:type="dxa" w:w="831"/>
          </w:tcPr>
          <w:p>
            <w:pPr>
              <w:pStyle w:val="null3"/>
              <w:jc w:val="right"/>
            </w:pPr>
            <w:r>
              <w:rPr/>
              <w:t>2.00</w:t>
            </w:r>
          </w:p>
        </w:tc>
        <w:tc>
          <w:tcPr>
            <w:tcW w:type="dxa" w:w="4153"/>
          </w:tcPr>
          <w:p>
            <w:pPr>
              <w:pStyle w:val="null3"/>
              <w:jc w:val="both"/>
            </w:pPr>
            <w:r>
              <w:rPr/>
              <w:t>根据所投设备提供的现场技术培训方案的合理性、实用性等方面满足招标文件的情况，提供的技术培训方案合理、 实用性强旦满足采购人需求的得2分；提供的技术培训方案较好实用性较好，能较好满足采购人需求的得1.5分；提供 的技术培训方案一般、实用性一般基本满足采购人需求的得1分；不满足招标文件要求或未提供的不得分。</w:t>
            </w:r>
          </w:p>
        </w:tc>
      </w:tr>
      <w:tr>
        <w:tc>
          <w:tcPr>
            <w:tcW w:type="dxa" w:w="3322"/>
          </w:tcPr>
          <w:p>
            <w:pPr>
              <w:pStyle w:val="null3"/>
              <w:jc w:val="both"/>
            </w:pPr>
            <w:r>
              <w:rPr/>
              <w:t>4、售后服务方案</w:t>
            </w:r>
          </w:p>
        </w:tc>
        <w:tc>
          <w:tcPr>
            <w:tcW w:type="dxa" w:w="831"/>
          </w:tcPr>
          <w:p>
            <w:pPr>
              <w:pStyle w:val="null3"/>
              <w:jc w:val="right"/>
            </w:pPr>
            <w:r>
              <w:rPr/>
              <w:t>2.00</w:t>
            </w:r>
          </w:p>
        </w:tc>
        <w:tc>
          <w:tcPr>
            <w:tcW w:type="dxa" w:w="4153"/>
          </w:tcPr>
          <w:p>
            <w:pPr>
              <w:pStyle w:val="null3"/>
              <w:jc w:val="both"/>
            </w:pPr>
            <w:r>
              <w:rPr/>
              <w:t>根据投标人提供的售后服务情况进行评分：售后服务方案条款内容表述详细、针对本项目特点、落实到负责的人员、有详细的联系方式和地址、有具体的响应时间且快速响应的得2分；售后服务方案条款内容表述较为详细、针对本项目特点、落实到负责的人员、有较为详细的联系方式和地址、有较为具体的响应时间且快速响应的得1.5分；售后服务方案条款内容表述相对简略或缺乏针对性、有详细的联系方式和地址，有具体的响应时间、基本能指导本项目实施的得1分。内容不符合本项目或未提供资料的不得分。 售后服务必须满足以下事项：交货期，设备安装、调试和验收，维护保养、软件免费升级服务等。</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7.20</w:t>
            </w:r>
          </w:p>
        </w:tc>
        <w:tc>
          <w:tcPr>
            <w:tcW w:type="dxa" w:w="4153"/>
          </w:tcPr>
          <w:p>
            <w:pPr>
              <w:pStyle w:val="null3"/>
              <w:jc w:val="both"/>
            </w:pPr>
            <w:r>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b/>
          <w:sz w:val="21"/>
        </w:rPr>
        <w:t>1.受国际毒潮泛滥和国内毒品因素的影响，我省的毒品形势仍然十分严峻，涉麻制毒区域问题仍然十分突出，新精神活性物质替代滥用日益突显，毒品违法犯罪方式不断翻新。我省现有毒品实验室仪器设备不能满足新型毒品检验鉴定的需求。为了满足提升新型毒品检验鉴定能力和开展毒情监测、提升我省毒品问题治理能力的需要，本项目由福建省禁毒委员会办公室出资购买超高效液相色谱-三重四极杆串联质谱仪等仪器设备和配套服务，用于定期开展城市生活污水和毛发检测监测工作，为打击毒品犯罪，毒情监测预警提供技术支撑，并建立多维智慧禁毒物联网毒情监测体系，开发毒品筛查溯源方法、新精神活性物质检验技术及其代谢产物分析、新列管物质定性定量检验技术规范等技术研究。</w:t>
      </w:r>
    </w:p>
    <w:p>
      <w:pPr>
        <w:pStyle w:val="null3"/>
        <w:spacing w:after="150"/>
        <w:ind w:firstLine="480"/>
        <w:jc w:val="left"/>
      </w:pPr>
      <w:r>
        <w:rPr>
          <w:rFonts w:ascii="宋体" w:hAnsi="宋体" w:cs="宋体" w:eastAsia="宋体"/>
          <w:b/>
          <w:sz w:val="21"/>
        </w:rPr>
        <w:t>2.合同包六核心产品为品目号6-1</w:t>
      </w:r>
      <w:r>
        <w:rPr>
          <w:rFonts w:ascii="宋体" w:hAnsi="宋体" w:cs="宋体" w:eastAsia="宋体"/>
          <w:b/>
          <w:sz w:val="22"/>
        </w:rPr>
        <w:t>超高效液相色谱</w:t>
      </w:r>
      <w:r>
        <w:rPr>
          <w:rFonts w:ascii="calibri" w:hAnsi="calibri" w:cs="calibri" w:eastAsia="calibri"/>
          <w:b/>
          <w:sz w:val="22"/>
        </w:rPr>
        <w:t>-</w:t>
      </w:r>
      <w:r>
        <w:rPr>
          <w:rFonts w:ascii="宋体" w:hAnsi="宋体" w:cs="宋体" w:eastAsia="宋体"/>
          <w:b/>
          <w:sz w:val="22"/>
        </w:rPr>
        <w:t>三重四级杆串联质谱仪。</w:t>
      </w:r>
    </w:p>
    <w:p>
      <w:pPr>
        <w:pStyle w:val="null3"/>
        <w:spacing w:after="150"/>
        <w:ind w:firstLine="480"/>
        <w:jc w:val="left"/>
      </w:pPr>
      <w:r>
        <w:rPr>
          <w:rFonts w:ascii="宋体" w:hAnsi="宋体" w:cs="宋体" w:eastAsia="宋体"/>
          <w:b/>
          <w:sz w:val="22"/>
        </w:rPr>
        <w:t>3.本项目的产生数据的所有权归采购人所有。</w:t>
      </w:r>
    </w:p>
    <w:p>
      <w:pPr>
        <w:pStyle w:val="null3"/>
        <w:jc w:val="both"/>
        <w:outlineLvl w:val="2"/>
      </w:pPr>
      <w:r>
        <w:rPr>
          <w:b/>
          <w:sz w:val="28"/>
        </w:rPr>
        <w:t>二、技术和服务要求（以“★”标示的内容为不允许负偏离的实质性要求）</w:t>
      </w:r>
    </w:p>
    <w:p>
      <w:pPr>
        <w:pStyle w:val="null3"/>
        <w:ind w:firstLine="480"/>
        <w:jc w:val="both"/>
      </w:pPr>
      <w:r>
        <w:rPr>
          <w:rFonts w:ascii="宋体" w:hAnsi="宋体" w:cs="宋体" w:eastAsia="宋体"/>
          <w:b/>
          <w:sz w:val="32"/>
        </w:rPr>
        <w:t>包一：</w:t>
      </w:r>
    </w:p>
    <w:p>
      <w:pPr>
        <w:pStyle w:val="null3"/>
        <w:jc w:val="both"/>
      </w:pPr>
      <w:r>
        <w:rPr>
          <w:rFonts w:ascii="宋体" w:hAnsi="宋体" w:cs="宋体" w:eastAsia="宋体"/>
          <w:b/>
          <w:sz w:val="21"/>
        </w:rPr>
        <w:t>品目</w:t>
      </w:r>
      <w:r>
        <w:rPr>
          <w:rFonts w:ascii="宋体" w:hAnsi="宋体" w:cs="宋体" w:eastAsia="宋体"/>
          <w:b/>
          <w:sz w:val="21"/>
        </w:rPr>
        <w:t>1</w:t>
      </w:r>
      <w:r>
        <w:rPr>
          <w:rFonts w:ascii="宋体" w:hAnsi="宋体" w:cs="宋体" w:eastAsia="宋体"/>
          <w:b/>
          <w:sz w:val="21"/>
        </w:rPr>
        <w:t>-1：拉曼毒品分析仪785nm待定51台        （4个★、6个▲）（以下内容所涉及带★标的关键性能指标，均必须满足。★2.1 、▲2.2、▲2.3技术参数需提供国家认可的第三方权威机构出具的带CMA标识的检测报告复印件，且检测报告与应标产品的品牌和型号对应，或者包含应标产品的品牌和型号。）</w:t>
      </w:r>
    </w:p>
    <w:p>
      <w:pPr>
        <w:pStyle w:val="null3"/>
        <w:jc w:val="both"/>
      </w:pPr>
      <w:r>
        <w:rPr>
          <w:rFonts w:ascii="宋体" w:hAnsi="宋体" w:cs="宋体" w:eastAsia="宋体"/>
          <w:sz w:val="21"/>
        </w:rPr>
        <w:t>★所采购的拉曼毒品分析仪为可实现物联网功能的警用装备，通过设备的技术检测和数据分析，可实现检测和采样信息实时上传至招标人指定的互联网，</w:t>
      </w:r>
      <w:r>
        <w:rPr>
          <w:rFonts w:ascii="宋体" w:hAnsi="宋体" w:cs="宋体" w:eastAsia="宋体"/>
          <w:sz w:val="21"/>
        </w:rPr>
        <w:t>互联网端口等参数由招标人无偿提供</w:t>
      </w:r>
      <w:r>
        <w:rPr>
          <w:rFonts w:ascii="宋体" w:hAnsi="宋体" w:cs="宋体" w:eastAsia="宋体"/>
          <w:sz w:val="21"/>
        </w:rPr>
        <w:t>。（响应项</w:t>
      </w:r>
      <w:r>
        <w:rPr>
          <w:rFonts w:ascii="宋体" w:hAnsi="宋体" w:cs="宋体" w:eastAsia="宋体"/>
          <w:sz w:val="21"/>
        </w:rPr>
        <w:t>1）</w:t>
      </w:r>
    </w:p>
    <w:p>
      <w:pPr>
        <w:pStyle w:val="null3"/>
        <w:jc w:val="both"/>
      </w:pPr>
      <w:r>
        <w:rPr>
          <w:rFonts w:ascii="宋体" w:hAnsi="宋体" w:cs="宋体" w:eastAsia="宋体"/>
          <w:sz w:val="21"/>
        </w:rPr>
        <w:t>▲1.设备用途</w:t>
      </w:r>
    </w:p>
    <w:p>
      <w:pPr>
        <w:pStyle w:val="null3"/>
        <w:ind w:firstLine="420"/>
        <w:jc w:val="both"/>
      </w:pPr>
      <w:r>
        <w:rPr>
          <w:rFonts w:ascii="宋体" w:hAnsi="宋体" w:cs="宋体" w:eastAsia="宋体"/>
          <w:sz w:val="21"/>
        </w:rPr>
        <w:t>手持拉曼毒品检测仪能够在海量数据中精确识别混合物中的物质种类及比例，用于发现常见毒品、易制毒化学品及芬太尼类、合成大麻素类等新型毒品。检测仪可独立完成检测工作（无需搭配其他手机、</w:t>
      </w:r>
      <w:r>
        <w:rPr>
          <w:rFonts w:ascii="宋体" w:hAnsi="宋体" w:cs="宋体" w:eastAsia="宋体"/>
          <w:sz w:val="21"/>
        </w:rPr>
        <w:t>PAD等外配移动终端）。需配合采购方向福建省公安厅相关业务系统上传检测信息，并对设备进行物联网管理。（响应项2）</w:t>
      </w:r>
    </w:p>
    <w:p>
      <w:pPr>
        <w:pStyle w:val="null3"/>
        <w:jc w:val="both"/>
      </w:pPr>
      <w:r>
        <w:rPr>
          <w:rFonts w:ascii="宋体" w:hAnsi="宋体" w:cs="宋体" w:eastAsia="宋体"/>
          <w:sz w:val="21"/>
        </w:rPr>
        <w:t>2.技术参数</w:t>
      </w:r>
    </w:p>
    <w:p>
      <w:pPr>
        <w:pStyle w:val="null3"/>
        <w:jc w:val="both"/>
      </w:pPr>
      <w:r>
        <w:rPr>
          <w:rFonts w:ascii="宋体" w:hAnsi="宋体" w:cs="宋体" w:eastAsia="宋体"/>
          <w:sz w:val="21"/>
        </w:rPr>
        <w:t>★2.1 拉曼光谱波长：785±0.5 nm（响应项3）</w:t>
      </w:r>
    </w:p>
    <w:p>
      <w:pPr>
        <w:pStyle w:val="null3"/>
        <w:jc w:val="both"/>
      </w:pPr>
      <w:r>
        <w:rPr>
          <w:rFonts w:ascii="宋体" w:hAnsi="宋体" w:cs="宋体" w:eastAsia="宋体"/>
          <w:sz w:val="21"/>
        </w:rPr>
        <w:t>▲2.2 拉曼光谱分辨率：≤8 cm</w:t>
      </w:r>
      <w:r>
        <w:rPr>
          <w:rFonts w:ascii="宋体" w:hAnsi="宋体" w:cs="宋体" w:eastAsia="宋体"/>
          <w:sz w:val="21"/>
          <w:vertAlign w:val="superscript"/>
        </w:rPr>
        <w:t>-1</w:t>
      </w:r>
      <w:r>
        <w:rPr>
          <w:rFonts w:ascii="宋体" w:hAnsi="宋体" w:cs="宋体" w:eastAsia="宋体"/>
          <w:sz w:val="21"/>
        </w:rPr>
        <w:t>（响应项</w:t>
      </w:r>
      <w:r>
        <w:rPr>
          <w:rFonts w:ascii="宋体" w:hAnsi="宋体" w:cs="宋体" w:eastAsia="宋体"/>
          <w:sz w:val="21"/>
        </w:rPr>
        <w:t>4）</w:t>
      </w:r>
    </w:p>
    <w:p>
      <w:pPr>
        <w:pStyle w:val="null3"/>
        <w:jc w:val="both"/>
      </w:pPr>
      <w:r>
        <w:rPr>
          <w:rFonts w:ascii="宋体" w:hAnsi="宋体" w:cs="宋体" w:eastAsia="宋体"/>
          <w:sz w:val="21"/>
        </w:rPr>
        <w:t>▲2.3 拉曼光谱采集范围：200-1800 cm</w:t>
      </w:r>
      <w:r>
        <w:rPr>
          <w:rFonts w:ascii="宋体" w:hAnsi="宋体" w:cs="宋体" w:eastAsia="宋体"/>
          <w:sz w:val="21"/>
          <w:vertAlign w:val="superscript"/>
        </w:rPr>
        <w:t>-1</w:t>
      </w:r>
      <w:r>
        <w:rPr>
          <w:rFonts w:ascii="宋体" w:hAnsi="宋体" w:cs="宋体" w:eastAsia="宋体"/>
          <w:sz w:val="21"/>
        </w:rPr>
        <w:t>（响应项</w:t>
      </w:r>
      <w:r>
        <w:rPr>
          <w:rFonts w:ascii="宋体" w:hAnsi="宋体" w:cs="宋体" w:eastAsia="宋体"/>
          <w:sz w:val="21"/>
        </w:rPr>
        <w:t>5）</w:t>
      </w:r>
    </w:p>
    <w:p>
      <w:pPr>
        <w:pStyle w:val="null3"/>
        <w:jc w:val="both"/>
      </w:pPr>
      <w:r>
        <w:rPr>
          <w:rFonts w:ascii="宋体" w:hAnsi="宋体" w:cs="宋体" w:eastAsia="宋体"/>
          <w:sz w:val="21"/>
        </w:rPr>
        <w:t>▲2.4 拉曼光谱灵敏度：≤ 5%丙酮（响应项6）</w:t>
      </w:r>
    </w:p>
    <w:p>
      <w:pPr>
        <w:pStyle w:val="null3"/>
        <w:jc w:val="both"/>
      </w:pPr>
      <w:r>
        <w:rPr>
          <w:rFonts w:ascii="宋体" w:hAnsi="宋体" w:cs="宋体" w:eastAsia="宋体"/>
          <w:sz w:val="21"/>
        </w:rPr>
        <w:t>★2.5 拉曼光谱谱库应涵盖毒品及易制毒化学品，其中毒品类大于400 条，总数据库大于8000</w:t>
      </w:r>
      <w:r>
        <w:rPr/>
        <w:t xml:space="preserve"> </w:t>
      </w:r>
      <w:r>
        <w:rPr>
          <w:rFonts w:ascii="宋体" w:hAnsi="宋体" w:cs="宋体" w:eastAsia="宋体"/>
          <w:sz w:val="21"/>
        </w:rPr>
        <w:t>条，包括但不限于罂粟碱、海洛因、甲基苯丙胺、氯胺酮、</w:t>
      </w:r>
      <w:r>
        <w:rPr>
          <w:rFonts w:ascii="宋体" w:hAnsi="宋体" w:cs="宋体" w:eastAsia="宋体"/>
          <w:sz w:val="21"/>
        </w:rPr>
        <w:t>3,4-亚甲基二氧基甲基苯丙胺、可卡因等常见毒品（不少于20种），麻黄素等易制毒化学品（不少于10种），芬太尼类（不少于5种），合成大麻素类（不少于5种）等新型毒品。三个月内提供具有该新型毒品或化合物图谱的数据库更新服务（设备现场展示）（响应项7）</w:t>
      </w:r>
    </w:p>
    <w:p>
      <w:pPr>
        <w:pStyle w:val="null3"/>
        <w:jc w:val="both"/>
      </w:pPr>
      <w:r>
        <w:rPr>
          <w:rFonts w:ascii="宋体" w:hAnsi="宋体" w:cs="宋体" w:eastAsia="宋体"/>
          <w:sz w:val="21"/>
        </w:rPr>
        <w:t>2.6 拉曼光谱混合物识别检索算法：识别≥3种混合物（响应项8）</w:t>
      </w:r>
    </w:p>
    <w:p>
      <w:pPr>
        <w:pStyle w:val="null3"/>
        <w:jc w:val="both"/>
      </w:pPr>
      <w:r>
        <w:rPr>
          <w:rFonts w:ascii="宋体" w:hAnsi="宋体" w:cs="宋体" w:eastAsia="宋体"/>
          <w:sz w:val="21"/>
        </w:rPr>
        <w:t>2.7 安全指标：支持检测出危险品时给出报警信息（响应项9）</w:t>
      </w:r>
    </w:p>
    <w:p>
      <w:pPr>
        <w:pStyle w:val="null3"/>
        <w:jc w:val="both"/>
      </w:pPr>
      <w:r>
        <w:rPr>
          <w:rFonts w:ascii="宋体" w:hAnsi="宋体" w:cs="宋体" w:eastAsia="宋体"/>
          <w:sz w:val="21"/>
        </w:rPr>
        <w:t>2.8 设备具备自检功能（响应项10）</w:t>
      </w:r>
    </w:p>
    <w:p>
      <w:pPr>
        <w:pStyle w:val="null3"/>
        <w:jc w:val="both"/>
      </w:pPr>
      <w:r>
        <w:rPr>
          <w:rFonts w:ascii="宋体" w:hAnsi="宋体" w:cs="宋体" w:eastAsia="宋体"/>
          <w:sz w:val="21"/>
        </w:rPr>
        <w:t>2.9 检测对象及检测结果显示：支持显示的检测结果包含如下信息：被检测物名称、混合物类别、混合比例、光谱曲线、物质基本属性、检测位置信息（响应项11）</w:t>
      </w:r>
    </w:p>
    <w:p>
      <w:pPr>
        <w:pStyle w:val="null3"/>
        <w:jc w:val="both"/>
      </w:pPr>
      <w:r>
        <w:rPr>
          <w:rFonts w:ascii="宋体" w:hAnsi="宋体" w:cs="宋体" w:eastAsia="宋体"/>
          <w:sz w:val="21"/>
        </w:rPr>
        <w:t>▲2.10 通讯功能：检查仪应具备通讯功能，支持无线、4G及以上通信制式环境下进行数据传输（响应项12）</w:t>
      </w:r>
    </w:p>
    <w:p>
      <w:pPr>
        <w:pStyle w:val="null3"/>
        <w:jc w:val="both"/>
      </w:pPr>
      <w:r>
        <w:rPr>
          <w:rFonts w:ascii="宋体" w:hAnsi="宋体" w:cs="宋体" w:eastAsia="宋体"/>
          <w:sz w:val="21"/>
        </w:rPr>
        <w:t>2.11 报告功能：支持检测结果数据的查看、检索、存储和导出（响应项13）</w:t>
      </w:r>
    </w:p>
    <w:p>
      <w:pPr>
        <w:pStyle w:val="null3"/>
        <w:jc w:val="both"/>
      </w:pPr>
      <w:r>
        <w:rPr>
          <w:rFonts w:ascii="宋体" w:hAnsi="宋体" w:cs="宋体" w:eastAsia="宋体"/>
          <w:sz w:val="21"/>
        </w:rPr>
        <w:t>2.12 支持备注信息添加：支持用户对检测结果额外添加其他备注信息，如拍照取证、文字信息等（响应项14）</w:t>
      </w:r>
    </w:p>
    <w:p>
      <w:pPr>
        <w:pStyle w:val="null3"/>
        <w:jc w:val="both"/>
      </w:pPr>
      <w:r>
        <w:rPr>
          <w:rFonts w:ascii="宋体" w:hAnsi="宋体" w:cs="宋体" w:eastAsia="宋体"/>
          <w:sz w:val="21"/>
        </w:rPr>
        <w:t>2.13 穿透检测：可穿透白色纸张、信封、塑料瓶、棕色玻璃瓶等不透明材质进行检测（响应项15）</w:t>
      </w:r>
    </w:p>
    <w:p>
      <w:pPr>
        <w:pStyle w:val="null3"/>
        <w:jc w:val="both"/>
      </w:pPr>
      <w:r>
        <w:rPr>
          <w:rFonts w:ascii="宋体" w:hAnsi="宋体" w:cs="宋体" w:eastAsia="宋体"/>
          <w:sz w:val="21"/>
        </w:rPr>
        <w:t>2.14 保密及安全：支持用户名、密码方式登录（响应项16）</w:t>
      </w:r>
    </w:p>
    <w:p>
      <w:pPr>
        <w:pStyle w:val="null3"/>
        <w:jc w:val="both"/>
      </w:pPr>
      <w:r>
        <w:rPr>
          <w:rFonts w:ascii="宋体" w:hAnsi="宋体" w:cs="宋体" w:eastAsia="宋体"/>
          <w:sz w:val="21"/>
        </w:rPr>
        <w:t>2.15 设备重量：主机重量≤1000g（响应项17）</w:t>
      </w:r>
    </w:p>
    <w:p>
      <w:pPr>
        <w:pStyle w:val="null3"/>
        <w:jc w:val="both"/>
      </w:pPr>
      <w:r>
        <w:rPr>
          <w:rFonts w:ascii="宋体" w:hAnsi="宋体" w:cs="宋体" w:eastAsia="宋体"/>
        </w:rPr>
        <w:t>2.16 电池电量：电量≥5500 mAh，待机时间≥24小时</w:t>
      </w:r>
      <w:r>
        <w:rPr>
          <w:rFonts w:ascii="宋体" w:hAnsi="宋体" w:cs="宋体" w:eastAsia="宋体"/>
          <w:sz w:val="21"/>
        </w:rPr>
        <w:t>，同时配备相同备用电池一块。</w:t>
      </w:r>
      <w:r>
        <w:rPr>
          <w:rFonts w:ascii="宋体" w:hAnsi="宋体" w:cs="宋体" w:eastAsia="宋体"/>
        </w:rPr>
        <w:t>（响应项</w:t>
      </w:r>
      <w:r>
        <w:rPr>
          <w:rFonts w:ascii="宋体" w:hAnsi="宋体" w:cs="宋体" w:eastAsia="宋体"/>
        </w:rPr>
        <w:t>18）</w:t>
      </w:r>
    </w:p>
    <w:p>
      <w:pPr>
        <w:pStyle w:val="null3"/>
        <w:jc w:val="both"/>
      </w:pPr>
      <w:r>
        <w:rPr>
          <w:rFonts w:ascii="宋体" w:hAnsi="宋体" w:cs="宋体" w:eastAsia="宋体"/>
          <w:sz w:val="21"/>
        </w:rPr>
        <w:t>2.17 屏幕尺寸：</w:t>
      </w:r>
      <w:r>
        <w:rPr>
          <w:rFonts w:ascii="宋体" w:hAnsi="宋体" w:cs="宋体" w:eastAsia="宋体"/>
        </w:rPr>
        <w:t>≥</w:t>
      </w:r>
      <w:r>
        <w:rPr>
          <w:rFonts w:ascii="宋体" w:hAnsi="宋体" w:cs="宋体" w:eastAsia="宋体"/>
          <w:sz w:val="21"/>
        </w:rPr>
        <w:t>4英寸屏（响应项19）</w:t>
      </w:r>
    </w:p>
    <w:p>
      <w:pPr>
        <w:pStyle w:val="null3"/>
        <w:jc w:val="both"/>
      </w:pPr>
      <w:r>
        <w:rPr>
          <w:rFonts w:ascii="宋体" w:hAnsi="宋体" w:cs="宋体" w:eastAsia="宋体"/>
          <w:sz w:val="21"/>
        </w:rPr>
        <w:t>2.18 支持非接触性检测：设备无需接触样品即可完成检测（响应项20）</w:t>
      </w:r>
    </w:p>
    <w:p>
      <w:pPr>
        <w:pStyle w:val="null3"/>
        <w:jc w:val="both"/>
      </w:pPr>
      <w:r>
        <w:rPr>
          <w:rFonts w:ascii="宋体" w:hAnsi="宋体" w:cs="宋体" w:eastAsia="宋体"/>
          <w:sz w:val="21"/>
        </w:rPr>
        <w:t>2.19 支持在线/离线检测：在线检测：网络允许时，连接服务器并调用数据库进行比对并返回结果。离线检测：支持切换离线模式进行检测，使用本地光谱数据库进行比对；结果支持本地保存，恢复网络连接时，上传服务器（响应项21）</w:t>
      </w:r>
    </w:p>
    <w:p>
      <w:pPr>
        <w:pStyle w:val="null3"/>
        <w:jc w:val="both"/>
      </w:pPr>
      <w:r>
        <w:rPr>
          <w:rFonts w:ascii="宋体" w:hAnsi="宋体" w:cs="宋体" w:eastAsia="宋体"/>
          <w:sz w:val="21"/>
        </w:rPr>
        <w:t>2.20 支持添加数据库：支持针对检测物质添加数据库（响应项22）</w:t>
      </w:r>
    </w:p>
    <w:p>
      <w:pPr>
        <w:pStyle w:val="null3"/>
        <w:jc w:val="both"/>
      </w:pPr>
      <w:r>
        <w:rPr>
          <w:rFonts w:ascii="宋体" w:hAnsi="宋体" w:cs="宋体" w:eastAsia="宋体"/>
          <w:sz w:val="21"/>
        </w:rPr>
        <w:t>2.21 界面语言：支持中文/英文操作界面，并可手动切换（响应项23）</w:t>
      </w:r>
    </w:p>
    <w:p>
      <w:pPr>
        <w:pStyle w:val="null3"/>
        <w:jc w:val="both"/>
      </w:pPr>
      <w:r>
        <w:rPr>
          <w:rFonts w:ascii="宋体" w:hAnsi="宋体" w:cs="宋体" w:eastAsia="宋体"/>
          <w:sz w:val="21"/>
        </w:rPr>
        <w:t>2.22 检测时间：设备完成一次样品检测的时间≤30 s（响应项24）</w:t>
      </w:r>
    </w:p>
    <w:p>
      <w:pPr>
        <w:pStyle w:val="null3"/>
        <w:jc w:val="both"/>
      </w:pPr>
      <w:r>
        <w:rPr>
          <w:rFonts w:ascii="宋体" w:hAnsi="宋体" w:cs="宋体" w:eastAsia="宋体"/>
          <w:sz w:val="21"/>
        </w:rPr>
        <w:t>2.23 激光功率：最高功率大于等于480mW且可调功率（响应项25）</w:t>
      </w:r>
    </w:p>
    <w:p>
      <w:pPr>
        <w:pStyle w:val="null3"/>
        <w:jc w:val="both"/>
      </w:pPr>
      <w:r>
        <w:rPr>
          <w:rFonts w:ascii="宋体" w:hAnsi="宋体" w:cs="宋体" w:eastAsia="宋体"/>
          <w:sz w:val="21"/>
        </w:rPr>
        <w:t>2.24 操作方式：支持按键或旋钮或屏幕触摸操作（响应项26）</w:t>
      </w:r>
    </w:p>
    <w:p>
      <w:pPr>
        <w:pStyle w:val="null3"/>
        <w:jc w:val="both"/>
      </w:pPr>
      <w:r>
        <w:rPr>
          <w:rFonts w:ascii="宋体" w:hAnsi="宋体" w:cs="宋体" w:eastAsia="宋体"/>
          <w:b/>
        </w:rPr>
        <w:t>▲</w:t>
      </w:r>
      <w:r>
        <w:rPr>
          <w:rFonts w:ascii="宋体" w:hAnsi="宋体" w:cs="宋体" w:eastAsia="宋体"/>
          <w:sz w:val="21"/>
        </w:rPr>
        <w:t>2.25 检测爆炸物种类：在不引燃引爆情况下，设备能够对梯恩梯、黑索金、太安、铵梯、硫磺、硝酸铵等爆炸物（或其他不少于6种爆炸物）进行安全检测，正确识别出物质成分并给出报警信息</w:t>
      </w:r>
      <w:r>
        <w:rPr>
          <w:rFonts w:ascii="宋体" w:hAnsi="宋体" w:cs="宋体" w:eastAsia="宋体"/>
          <w:sz w:val="21"/>
        </w:rPr>
        <w:t>（</w:t>
      </w:r>
      <w:r>
        <w:rPr>
          <w:rFonts w:ascii="宋体" w:hAnsi="宋体" w:cs="宋体" w:eastAsia="宋体"/>
          <w:sz w:val="21"/>
        </w:rPr>
        <w:t>需现场查验</w:t>
      </w:r>
      <w:r>
        <w:rPr>
          <w:rFonts w:ascii="宋体" w:hAnsi="宋体" w:cs="宋体" w:eastAsia="宋体"/>
          <w:sz w:val="21"/>
        </w:rPr>
        <w:t>）</w:t>
      </w:r>
      <w:r>
        <w:rPr>
          <w:rFonts w:ascii="宋体" w:hAnsi="宋体" w:cs="宋体" w:eastAsia="宋体"/>
          <w:sz w:val="21"/>
        </w:rPr>
        <w:t>（响应项27）</w:t>
      </w:r>
    </w:p>
    <w:p>
      <w:pPr>
        <w:pStyle w:val="null3"/>
        <w:jc w:val="both"/>
      </w:pPr>
      <w:r>
        <w:rPr>
          <w:rFonts w:ascii="宋体" w:hAnsi="宋体" w:cs="宋体" w:eastAsia="宋体"/>
          <w:sz w:val="21"/>
        </w:rPr>
        <w:t>★2.26 现场测试：要求在20个检测样品中能够正确检测出15个以上（含15个）样品（低于15个一律视为不响应）（响应项28）</w:t>
      </w:r>
    </w:p>
    <w:p>
      <w:pPr>
        <w:pStyle w:val="null3"/>
        <w:jc w:val="both"/>
      </w:pPr>
      <w:r>
        <w:rPr>
          <w:rFonts w:ascii="宋体" w:hAnsi="宋体" w:cs="宋体" w:eastAsia="宋体"/>
          <w:sz w:val="21"/>
        </w:rPr>
        <w:t>2.27 产品组装应坚固、零部件紧固无松动（响应项29）</w:t>
      </w:r>
    </w:p>
    <w:p>
      <w:pPr>
        <w:pStyle w:val="null3"/>
        <w:jc w:val="both"/>
      </w:pPr>
      <w:r>
        <w:rPr>
          <w:rFonts w:ascii="宋体" w:hAnsi="宋体" w:cs="宋体" w:eastAsia="宋体"/>
          <w:sz w:val="21"/>
        </w:rPr>
        <w:t>2.28 每台设备需配备增强辅助模块一个，增强试剂100 份（增强试剂稳定性应至少大于12个月）（响应项30）</w:t>
      </w:r>
      <w:r>
        <w:rPr/>
        <w:t xml:space="preserve"> </w:t>
      </w:r>
    </w:p>
    <w:p>
      <w:pPr>
        <w:pStyle w:val="null3"/>
        <w:jc w:val="both"/>
      </w:pPr>
      <w:r>
        <w:rPr>
          <w:rFonts w:ascii="宋体" w:hAnsi="宋体" w:cs="宋体" w:eastAsia="宋体"/>
          <w:b/>
          <w:sz w:val="32"/>
        </w:rPr>
        <w:t>包二：</w:t>
      </w:r>
    </w:p>
    <w:p>
      <w:pPr>
        <w:pStyle w:val="null3"/>
        <w:jc w:val="both"/>
      </w:pPr>
      <w:r>
        <w:rPr>
          <w:rFonts w:ascii="宋体" w:hAnsi="宋体" w:cs="宋体" w:eastAsia="宋体"/>
          <w:b/>
          <w:sz w:val="21"/>
        </w:rPr>
        <w:t>品目</w:t>
      </w:r>
      <w:r>
        <w:rPr>
          <w:rFonts w:ascii="宋体" w:hAnsi="宋体" w:cs="宋体" w:eastAsia="宋体"/>
          <w:b/>
          <w:sz w:val="21"/>
        </w:rPr>
        <w:t>2</w:t>
      </w:r>
      <w:r>
        <w:rPr>
          <w:rFonts w:ascii="宋体" w:hAnsi="宋体" w:cs="宋体" w:eastAsia="宋体"/>
          <w:b/>
          <w:sz w:val="21"/>
        </w:rPr>
        <w:t>-1：拉曼毒品分析仪1064nm待定36台        （4个★、6个▲）（以下内容所涉及带★标的关键性能指标，均必须满足。★2.1 、▲2.2、▲2.3技术参数需提供国家认可的第三方权威机构出具的带CMA标识的检测报告复印件，且检测报告与应标产品的品牌和型号对应，或者包含应标产品的品牌和型号。）</w:t>
      </w:r>
    </w:p>
    <w:p>
      <w:pPr>
        <w:pStyle w:val="null3"/>
        <w:jc w:val="both"/>
      </w:pPr>
      <w:r>
        <w:rPr>
          <w:rFonts w:ascii="宋体" w:hAnsi="宋体" w:cs="宋体" w:eastAsia="宋体"/>
          <w:sz w:val="21"/>
        </w:rPr>
        <w:t>★所采购的拉曼毒品分析仪为可实现物联网功能的警用装备，通过设备的技术检测和数据分析，可实现检测和采样信息实时上传至招标人指定的互联网，</w:t>
      </w:r>
      <w:r>
        <w:rPr>
          <w:rFonts w:ascii="宋体" w:hAnsi="宋体" w:cs="宋体" w:eastAsia="宋体"/>
          <w:sz w:val="21"/>
        </w:rPr>
        <w:t>互联网端口等参数由招标人无偿提供</w:t>
      </w:r>
      <w:r>
        <w:rPr>
          <w:rFonts w:ascii="宋体" w:hAnsi="宋体" w:cs="宋体" w:eastAsia="宋体"/>
          <w:sz w:val="21"/>
        </w:rPr>
        <w:t>。（响应项</w:t>
      </w:r>
      <w:r>
        <w:rPr>
          <w:rFonts w:ascii="宋体" w:hAnsi="宋体" w:cs="宋体" w:eastAsia="宋体"/>
          <w:sz w:val="21"/>
        </w:rPr>
        <w:t>1）</w:t>
      </w:r>
    </w:p>
    <w:p>
      <w:pPr>
        <w:pStyle w:val="null3"/>
        <w:jc w:val="both"/>
      </w:pPr>
      <w:r>
        <w:rPr>
          <w:rFonts w:ascii="宋体" w:hAnsi="宋体" w:cs="宋体" w:eastAsia="宋体"/>
          <w:sz w:val="21"/>
        </w:rPr>
        <w:t>▲1.设备用途</w:t>
      </w:r>
    </w:p>
    <w:p>
      <w:pPr>
        <w:pStyle w:val="null3"/>
        <w:ind w:firstLine="420"/>
        <w:jc w:val="both"/>
      </w:pPr>
      <w:r>
        <w:rPr>
          <w:rFonts w:ascii="宋体" w:hAnsi="宋体" w:cs="宋体" w:eastAsia="宋体"/>
          <w:sz w:val="21"/>
        </w:rPr>
        <w:t>手持拉曼毒品检测仪能够在海量数据中精确识别混合物中的物质种类及比例，用于发现常见毒品、易制毒化学品及芬太尼类、合成大麻素类等新型毒品。检测仪可独立完成检测工作（无需搭配其他手机、</w:t>
      </w:r>
      <w:r>
        <w:rPr>
          <w:rFonts w:ascii="宋体" w:hAnsi="宋体" w:cs="宋体" w:eastAsia="宋体"/>
          <w:sz w:val="21"/>
        </w:rPr>
        <w:t>PAD等外配移动终端）。需配合采购方向福建省公安厅相关业务系统上传检测信息，并对设备进行物联网管理。（响应项2）</w:t>
      </w:r>
    </w:p>
    <w:p>
      <w:pPr>
        <w:pStyle w:val="null3"/>
        <w:jc w:val="both"/>
      </w:pPr>
      <w:r>
        <w:rPr>
          <w:rFonts w:ascii="宋体" w:hAnsi="宋体" w:cs="宋体" w:eastAsia="宋体"/>
          <w:sz w:val="21"/>
        </w:rPr>
        <w:t>2.技术参数</w:t>
      </w:r>
    </w:p>
    <w:p>
      <w:pPr>
        <w:pStyle w:val="null3"/>
        <w:jc w:val="both"/>
      </w:pPr>
      <w:r>
        <w:rPr>
          <w:rFonts w:ascii="宋体" w:hAnsi="宋体" w:cs="宋体" w:eastAsia="宋体"/>
          <w:sz w:val="21"/>
        </w:rPr>
        <w:t>★2.1 拉曼光谱波长：1064nm（响应项3）</w:t>
      </w:r>
    </w:p>
    <w:p>
      <w:pPr>
        <w:pStyle w:val="null3"/>
        <w:jc w:val="both"/>
      </w:pPr>
      <w:r>
        <w:rPr>
          <w:rFonts w:ascii="宋体" w:hAnsi="宋体" w:cs="宋体" w:eastAsia="宋体"/>
          <w:sz w:val="21"/>
        </w:rPr>
        <w:t>▲2.2 拉曼光谱分辨率：≤15 cm</w:t>
      </w:r>
      <w:r>
        <w:rPr>
          <w:rFonts w:ascii="宋体" w:hAnsi="宋体" w:cs="宋体" w:eastAsia="宋体"/>
          <w:sz w:val="21"/>
          <w:vertAlign w:val="superscript"/>
        </w:rPr>
        <w:t>-1</w:t>
      </w:r>
      <w:r>
        <w:rPr>
          <w:rFonts w:ascii="宋体" w:hAnsi="宋体" w:cs="宋体" w:eastAsia="宋体"/>
          <w:sz w:val="21"/>
        </w:rPr>
        <w:t>（响应项</w:t>
      </w:r>
      <w:r>
        <w:rPr>
          <w:rFonts w:ascii="宋体" w:hAnsi="宋体" w:cs="宋体" w:eastAsia="宋体"/>
          <w:sz w:val="21"/>
        </w:rPr>
        <w:t>4）</w:t>
      </w:r>
    </w:p>
    <w:p>
      <w:pPr>
        <w:pStyle w:val="null3"/>
        <w:jc w:val="both"/>
      </w:pPr>
      <w:r>
        <w:rPr>
          <w:rFonts w:ascii="宋体" w:hAnsi="宋体" w:cs="宋体" w:eastAsia="宋体"/>
          <w:sz w:val="21"/>
        </w:rPr>
        <w:t>▲2.3 拉曼光谱采集范围：200-1800 cm</w:t>
      </w:r>
      <w:r>
        <w:rPr>
          <w:rFonts w:ascii="宋体" w:hAnsi="宋体" w:cs="宋体" w:eastAsia="宋体"/>
          <w:sz w:val="21"/>
          <w:vertAlign w:val="superscript"/>
        </w:rPr>
        <w:t>-1</w:t>
      </w:r>
      <w:r>
        <w:rPr>
          <w:rFonts w:ascii="宋体" w:hAnsi="宋体" w:cs="宋体" w:eastAsia="宋体"/>
          <w:sz w:val="21"/>
        </w:rPr>
        <w:t>（响应项</w:t>
      </w:r>
      <w:r>
        <w:rPr>
          <w:rFonts w:ascii="宋体" w:hAnsi="宋体" w:cs="宋体" w:eastAsia="宋体"/>
          <w:sz w:val="21"/>
        </w:rPr>
        <w:t>5）</w:t>
      </w:r>
    </w:p>
    <w:p>
      <w:pPr>
        <w:pStyle w:val="null3"/>
        <w:jc w:val="both"/>
      </w:pPr>
      <w:r>
        <w:rPr>
          <w:rFonts w:ascii="宋体" w:hAnsi="宋体" w:cs="宋体" w:eastAsia="宋体"/>
          <w:sz w:val="21"/>
        </w:rPr>
        <w:t>▲2.4 拉曼光谱灵敏度：乙醇浓度不低于20%（响应项6）</w:t>
      </w:r>
    </w:p>
    <w:p>
      <w:pPr>
        <w:pStyle w:val="null3"/>
        <w:jc w:val="both"/>
      </w:pPr>
      <w:r>
        <w:rPr>
          <w:rFonts w:ascii="宋体" w:hAnsi="宋体" w:cs="宋体" w:eastAsia="宋体"/>
          <w:sz w:val="21"/>
        </w:rPr>
        <w:t>★2.5 拉曼光谱谱库应涵盖毒品及易制毒化学品，其中毒品类大于400 条，总数据库大于 8000</w:t>
      </w:r>
      <w:r>
        <w:rPr/>
        <w:t xml:space="preserve"> </w:t>
      </w:r>
      <w:r>
        <w:rPr>
          <w:rFonts w:ascii="宋体" w:hAnsi="宋体" w:cs="宋体" w:eastAsia="宋体"/>
          <w:sz w:val="21"/>
        </w:rPr>
        <w:t>条，包括但不限于罂粟碱、海洛因、甲基苯丙胺、氯胺酮、</w:t>
      </w:r>
      <w:r>
        <w:rPr>
          <w:rFonts w:ascii="宋体" w:hAnsi="宋体" w:cs="宋体" w:eastAsia="宋体"/>
          <w:sz w:val="21"/>
        </w:rPr>
        <w:t>3,4-亚甲基二氧基甲基苯丙胺、可卡因等常见毒品（不少于20种），麻黄素等易制毒化学品（不少于10种），芬太尼类（不少于5种），合成大麻素类（不少于5种）等新型毒品。三个月内提供具有该新型毒品或化合物图谱的数据库更新服务（设备现场展示）（响应项7）</w:t>
      </w:r>
    </w:p>
    <w:p>
      <w:pPr>
        <w:pStyle w:val="null3"/>
        <w:jc w:val="both"/>
      </w:pPr>
      <w:r>
        <w:rPr>
          <w:rFonts w:ascii="宋体" w:hAnsi="宋体" w:cs="宋体" w:eastAsia="宋体"/>
          <w:sz w:val="21"/>
        </w:rPr>
        <w:t>2.6 拉曼光谱混合物识别检索算法：识别≥3种混合物（响应项8）</w:t>
      </w:r>
    </w:p>
    <w:p>
      <w:pPr>
        <w:pStyle w:val="null3"/>
        <w:jc w:val="both"/>
      </w:pPr>
      <w:r>
        <w:rPr>
          <w:rFonts w:ascii="宋体" w:hAnsi="宋体" w:cs="宋体" w:eastAsia="宋体"/>
          <w:sz w:val="21"/>
        </w:rPr>
        <w:t>2.7 安全指标：支持检测出危险品时给出报警信息（响应项9）</w:t>
      </w:r>
    </w:p>
    <w:p>
      <w:pPr>
        <w:pStyle w:val="null3"/>
        <w:jc w:val="both"/>
      </w:pPr>
      <w:r>
        <w:rPr>
          <w:rFonts w:ascii="宋体" w:hAnsi="宋体" w:cs="宋体" w:eastAsia="宋体"/>
          <w:sz w:val="21"/>
        </w:rPr>
        <w:t>2.8 设备具备自检功能（响应项10）</w:t>
      </w:r>
    </w:p>
    <w:p>
      <w:pPr>
        <w:pStyle w:val="null3"/>
        <w:jc w:val="both"/>
      </w:pPr>
      <w:r>
        <w:rPr>
          <w:rFonts w:ascii="宋体" w:hAnsi="宋体" w:cs="宋体" w:eastAsia="宋体"/>
          <w:sz w:val="21"/>
        </w:rPr>
        <w:t>2.9 检测对象及检测结果显示：支持显示的检测结果包含如下信息：被检测物名称、混合物类别、混合比例、光谱曲线、物质基本属性、检测位置信息（响应项11）</w:t>
      </w:r>
    </w:p>
    <w:p>
      <w:pPr>
        <w:pStyle w:val="null3"/>
        <w:jc w:val="both"/>
      </w:pPr>
      <w:r>
        <w:rPr>
          <w:rFonts w:ascii="宋体" w:hAnsi="宋体" w:cs="宋体" w:eastAsia="宋体"/>
          <w:sz w:val="21"/>
        </w:rPr>
        <w:t>▲2.10 通讯功能：检查仪应具备通讯功能，支持无线、4G及以上通信制式环境下进行数据传输（响应项12）</w:t>
      </w:r>
    </w:p>
    <w:p>
      <w:pPr>
        <w:pStyle w:val="null3"/>
        <w:jc w:val="both"/>
      </w:pPr>
      <w:r>
        <w:rPr>
          <w:rFonts w:ascii="宋体" w:hAnsi="宋体" w:cs="宋体" w:eastAsia="宋体"/>
          <w:sz w:val="21"/>
        </w:rPr>
        <w:t>2.11 报告功能：支持检测结果数据的查看、检索、存储和导出（响应项13）</w:t>
      </w:r>
    </w:p>
    <w:p>
      <w:pPr>
        <w:pStyle w:val="null3"/>
        <w:jc w:val="both"/>
      </w:pPr>
      <w:r>
        <w:rPr>
          <w:rFonts w:ascii="宋体" w:hAnsi="宋体" w:cs="宋体" w:eastAsia="宋体"/>
          <w:sz w:val="21"/>
        </w:rPr>
        <w:t>2.12 支持备注信息添加：支持用户对检测结果额外添加其他备注信息，如拍照取证、文字信息等（响应项14）</w:t>
      </w:r>
    </w:p>
    <w:p>
      <w:pPr>
        <w:pStyle w:val="null3"/>
        <w:jc w:val="both"/>
      </w:pPr>
      <w:r>
        <w:rPr>
          <w:rFonts w:ascii="宋体" w:hAnsi="宋体" w:cs="宋体" w:eastAsia="宋体"/>
          <w:sz w:val="21"/>
        </w:rPr>
        <w:t>2.13 穿透检测：可穿透白色纸张、信封、塑料瓶、棕色玻璃瓶等不透明材质进行检测（响应项15）</w:t>
      </w:r>
    </w:p>
    <w:p>
      <w:pPr>
        <w:pStyle w:val="null3"/>
        <w:jc w:val="both"/>
      </w:pPr>
      <w:r>
        <w:rPr>
          <w:rFonts w:ascii="宋体" w:hAnsi="宋体" w:cs="宋体" w:eastAsia="宋体"/>
          <w:sz w:val="21"/>
        </w:rPr>
        <w:t>2.14 保密及安全：支持用户名、密码方式登录（响应项16）</w:t>
      </w:r>
    </w:p>
    <w:p>
      <w:pPr>
        <w:pStyle w:val="null3"/>
        <w:jc w:val="both"/>
      </w:pPr>
      <w:r>
        <w:rPr>
          <w:rFonts w:ascii="宋体" w:hAnsi="宋体" w:cs="宋体" w:eastAsia="宋体"/>
          <w:sz w:val="21"/>
        </w:rPr>
        <w:t>2.15 设备重量：主机重量≤1000 g（响应项17）</w:t>
      </w:r>
    </w:p>
    <w:p>
      <w:pPr>
        <w:pStyle w:val="null3"/>
        <w:jc w:val="both"/>
      </w:pPr>
      <w:r>
        <w:rPr>
          <w:rFonts w:ascii="宋体" w:hAnsi="宋体" w:cs="宋体" w:eastAsia="宋体"/>
          <w:sz w:val="21"/>
        </w:rPr>
        <w:t>2.16 电池电量：电量≥5500 mAh，待机时间≥24小时，同时配备相同备用电池一块。（响应项18）</w:t>
      </w:r>
    </w:p>
    <w:p>
      <w:pPr>
        <w:pStyle w:val="null3"/>
        <w:jc w:val="both"/>
      </w:pPr>
      <w:r>
        <w:rPr>
          <w:rFonts w:ascii="宋体" w:hAnsi="宋体" w:cs="宋体" w:eastAsia="宋体"/>
          <w:sz w:val="21"/>
        </w:rPr>
        <w:t>2.17 屏幕尺寸：</w:t>
      </w:r>
      <w:r>
        <w:rPr>
          <w:rFonts w:ascii="宋体" w:hAnsi="宋体" w:cs="宋体" w:eastAsia="宋体"/>
        </w:rPr>
        <w:t>≥</w:t>
      </w:r>
      <w:r>
        <w:rPr>
          <w:rFonts w:ascii="宋体" w:hAnsi="宋体" w:cs="宋体" w:eastAsia="宋体"/>
          <w:sz w:val="21"/>
        </w:rPr>
        <w:t>4英寸屏（响应项19）</w:t>
      </w:r>
    </w:p>
    <w:p>
      <w:pPr>
        <w:pStyle w:val="null3"/>
        <w:jc w:val="both"/>
      </w:pPr>
      <w:r>
        <w:rPr>
          <w:rFonts w:ascii="宋体" w:hAnsi="宋体" w:cs="宋体" w:eastAsia="宋体"/>
          <w:sz w:val="21"/>
        </w:rPr>
        <w:t>2.18 支持非接触性检测：设备无需接触样品即可完成检测（响应项20）</w:t>
      </w:r>
    </w:p>
    <w:p>
      <w:pPr>
        <w:pStyle w:val="null3"/>
        <w:jc w:val="both"/>
      </w:pPr>
      <w:r>
        <w:rPr>
          <w:rFonts w:ascii="宋体" w:hAnsi="宋体" w:cs="宋体" w:eastAsia="宋体"/>
          <w:sz w:val="21"/>
        </w:rPr>
        <w:t>2.19 支持在线/离线检测：在线检测：网络允许时，连接服务器并调用数据库进行比对并返回结果。离线检测：支持切换离线模式进行检测，使用本地光谱数据库进行比对；结果支持本地保存，恢复网络连接时，上传服务器（响应项21）</w:t>
      </w:r>
    </w:p>
    <w:p>
      <w:pPr>
        <w:pStyle w:val="null3"/>
        <w:jc w:val="both"/>
      </w:pPr>
      <w:r>
        <w:rPr>
          <w:rFonts w:ascii="宋体" w:hAnsi="宋体" w:cs="宋体" w:eastAsia="宋体"/>
          <w:sz w:val="21"/>
        </w:rPr>
        <w:t>2.20 支持添加数据库：支持针对检测物质添加数据库（响应项22）</w:t>
      </w:r>
    </w:p>
    <w:p>
      <w:pPr>
        <w:pStyle w:val="null3"/>
        <w:jc w:val="both"/>
      </w:pPr>
      <w:r>
        <w:rPr>
          <w:rFonts w:ascii="宋体" w:hAnsi="宋体" w:cs="宋体" w:eastAsia="宋体"/>
          <w:sz w:val="21"/>
        </w:rPr>
        <w:t>2.21 界面语言：支持中文/英文操作界面，并可手动切换（响应项23）</w:t>
      </w:r>
    </w:p>
    <w:p>
      <w:pPr>
        <w:pStyle w:val="null3"/>
        <w:jc w:val="both"/>
      </w:pPr>
      <w:r>
        <w:rPr>
          <w:rFonts w:ascii="宋体" w:hAnsi="宋体" w:cs="宋体" w:eastAsia="宋体"/>
          <w:sz w:val="21"/>
        </w:rPr>
        <w:t>2.22 检测时间：设备完成一次样品检测的时间≤30 s（响应项24）</w:t>
      </w:r>
    </w:p>
    <w:p>
      <w:pPr>
        <w:pStyle w:val="null3"/>
        <w:jc w:val="both"/>
      </w:pPr>
      <w:r>
        <w:rPr>
          <w:rFonts w:ascii="宋体" w:hAnsi="宋体" w:cs="宋体" w:eastAsia="宋体"/>
          <w:sz w:val="21"/>
        </w:rPr>
        <w:t>2.23 激光功率：最高功率大于等于480mW且可调功率（响应项25）</w:t>
      </w:r>
    </w:p>
    <w:p>
      <w:pPr>
        <w:pStyle w:val="null3"/>
        <w:jc w:val="both"/>
      </w:pPr>
      <w:r>
        <w:rPr>
          <w:rFonts w:ascii="宋体" w:hAnsi="宋体" w:cs="宋体" w:eastAsia="宋体"/>
          <w:sz w:val="21"/>
        </w:rPr>
        <w:t>2.24 操作方式：支持按键或旋钮或屏幕触摸操作（响应项26）</w:t>
      </w:r>
    </w:p>
    <w:p>
      <w:pPr>
        <w:pStyle w:val="null3"/>
        <w:jc w:val="both"/>
      </w:pPr>
      <w:r>
        <w:rPr>
          <w:rFonts w:ascii="宋体" w:hAnsi="宋体" w:cs="宋体" w:eastAsia="宋体"/>
          <w:b/>
        </w:rPr>
        <w:t>▲</w:t>
      </w:r>
      <w:r>
        <w:rPr>
          <w:rFonts w:ascii="宋体" w:hAnsi="宋体" w:cs="宋体" w:eastAsia="宋体"/>
          <w:sz w:val="21"/>
        </w:rPr>
        <w:t>2.25 检测爆炸物种类：在不引燃引爆情况下，设备能够对梯恩梯、黑索金、太安、铵梯、硫磺、硝酸铵等爆炸物（或其他不少于6种爆炸物）进行安全检测，正确识别出物质成分并给出报警信息</w:t>
      </w:r>
      <w:r>
        <w:rPr>
          <w:rFonts w:ascii="宋体" w:hAnsi="宋体" w:cs="宋体" w:eastAsia="宋体"/>
          <w:sz w:val="21"/>
        </w:rPr>
        <w:t>（</w:t>
      </w:r>
      <w:r>
        <w:rPr>
          <w:rFonts w:ascii="宋体" w:hAnsi="宋体" w:cs="宋体" w:eastAsia="宋体"/>
          <w:sz w:val="21"/>
        </w:rPr>
        <w:t>需现场查验</w:t>
      </w:r>
      <w:r>
        <w:rPr>
          <w:rFonts w:ascii="宋体" w:hAnsi="宋体" w:cs="宋体" w:eastAsia="宋体"/>
          <w:sz w:val="21"/>
        </w:rPr>
        <w:t>）</w:t>
      </w:r>
      <w:r>
        <w:rPr>
          <w:rFonts w:ascii="宋体" w:hAnsi="宋体" w:cs="宋体" w:eastAsia="宋体"/>
          <w:sz w:val="21"/>
        </w:rPr>
        <w:t>（响应项</w:t>
      </w:r>
      <w:r>
        <w:rPr>
          <w:rFonts w:ascii="宋体" w:hAnsi="宋体" w:cs="宋体" w:eastAsia="宋体"/>
          <w:sz w:val="21"/>
        </w:rPr>
        <w:t>27）</w:t>
      </w:r>
    </w:p>
    <w:p>
      <w:pPr>
        <w:pStyle w:val="null3"/>
        <w:jc w:val="both"/>
      </w:pPr>
      <w:r>
        <w:rPr>
          <w:rFonts w:ascii="宋体" w:hAnsi="宋体" w:cs="宋体" w:eastAsia="宋体"/>
          <w:sz w:val="21"/>
        </w:rPr>
        <w:t>★2.26 现场测试：要求在20个检测样品中能够正确检测出15个以上（含15个）样品（低于15个一律视为不响应）（响应项28）</w:t>
      </w:r>
    </w:p>
    <w:p>
      <w:pPr>
        <w:pStyle w:val="null3"/>
        <w:jc w:val="both"/>
      </w:pPr>
      <w:r>
        <w:rPr>
          <w:rFonts w:ascii="宋体" w:hAnsi="宋体" w:cs="宋体" w:eastAsia="宋体"/>
          <w:sz w:val="21"/>
        </w:rPr>
        <w:t>2.27 产品组装应坚固、零部件紧固无松动（响应项29）</w:t>
      </w:r>
      <w:r>
        <w:rPr/>
        <w:t xml:space="preserve"> </w:t>
      </w:r>
    </w:p>
    <w:p>
      <w:pPr>
        <w:pStyle w:val="null3"/>
        <w:jc w:val="both"/>
      </w:pPr>
      <w:r>
        <w:rPr/>
        <w:t xml:space="preserve"> </w:t>
      </w:r>
    </w:p>
    <w:p>
      <w:pPr>
        <w:pStyle w:val="null3"/>
        <w:jc w:val="both"/>
      </w:pPr>
      <w:r>
        <w:rPr>
          <w:rFonts w:ascii="宋体" w:hAnsi="宋体" w:cs="宋体" w:eastAsia="宋体"/>
          <w:b/>
          <w:sz w:val="32"/>
        </w:rPr>
        <w:t>包三：</w:t>
      </w:r>
    </w:p>
    <w:p>
      <w:pPr>
        <w:pStyle w:val="null3"/>
        <w:jc w:val="both"/>
      </w:pPr>
      <w:r>
        <w:rPr>
          <w:rFonts w:ascii="宋体" w:hAnsi="宋体" w:cs="宋体" w:eastAsia="宋体"/>
          <w:b/>
          <w:sz w:val="21"/>
        </w:rPr>
        <w:t>品目</w:t>
      </w:r>
      <w:r>
        <w:rPr>
          <w:rFonts w:ascii="宋体" w:hAnsi="宋体" w:cs="宋体" w:eastAsia="宋体"/>
          <w:b/>
          <w:sz w:val="21"/>
        </w:rPr>
        <w:t>3</w:t>
      </w:r>
      <w:r>
        <w:rPr>
          <w:rFonts w:ascii="宋体" w:hAnsi="宋体" w:cs="宋体" w:eastAsia="宋体"/>
          <w:b/>
          <w:sz w:val="21"/>
        </w:rPr>
        <w:t>-1：痕量毒品检测仪126 台</w:t>
      </w:r>
      <w:r>
        <w:rPr/>
        <w:t xml:space="preserve"> </w:t>
      </w:r>
      <w:r>
        <w:rPr>
          <w:rFonts w:ascii="宋体" w:hAnsi="宋体" w:cs="宋体" w:eastAsia="宋体"/>
          <w:b/>
          <w:sz w:val="21"/>
        </w:rPr>
        <w:t>（</w:t>
      </w:r>
      <w:r>
        <w:rPr>
          <w:rFonts w:ascii="宋体" w:hAnsi="宋体" w:cs="宋体" w:eastAsia="宋体"/>
          <w:b/>
          <w:sz w:val="21"/>
        </w:rPr>
        <w:t>2个★，5个▲）（以下内容所涉及带★标的关键性能指标，均必须满足。</w:t>
      </w:r>
      <w:r>
        <w:rPr>
          <w:rFonts w:ascii="宋体" w:hAnsi="宋体" w:cs="宋体" w:eastAsia="宋体"/>
          <w:sz w:val="21"/>
        </w:rPr>
        <w:t>2.</w:t>
      </w:r>
      <w:r>
        <w:rPr>
          <w:rFonts w:ascii="宋体" w:hAnsi="宋体" w:cs="宋体" w:eastAsia="宋体"/>
          <w:sz w:val="21"/>
        </w:rPr>
        <w:t>6</w:t>
      </w:r>
      <w:r>
        <w:rPr>
          <w:rFonts w:ascii="宋体" w:hAnsi="宋体" w:cs="宋体" w:eastAsia="宋体"/>
          <w:sz w:val="21"/>
        </w:rPr>
        <w:t>▲</w:t>
      </w: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2.</w:t>
      </w:r>
      <w:r>
        <w:rPr>
          <w:rFonts w:ascii="宋体" w:hAnsi="宋体" w:cs="宋体" w:eastAsia="宋体"/>
          <w:sz w:val="21"/>
        </w:rPr>
        <w:t>6</w:t>
      </w:r>
      <w:r>
        <w:rPr>
          <w:rFonts w:ascii="宋体" w:hAnsi="宋体" w:cs="宋体" w:eastAsia="宋体"/>
          <w:sz w:val="21"/>
        </w:rPr>
        <w:t>▲</w:t>
      </w:r>
      <w:r>
        <w:rPr>
          <w:rFonts w:ascii="宋体" w:hAnsi="宋体" w:cs="宋体" w:eastAsia="宋体"/>
          <w:sz w:val="21"/>
        </w:rPr>
        <w:t>（</w:t>
      </w:r>
      <w:r>
        <w:rPr>
          <w:rFonts w:ascii="宋体" w:hAnsi="宋体" w:cs="宋体" w:eastAsia="宋体"/>
          <w:sz w:val="21"/>
        </w:rPr>
        <w:t>2）、</w:t>
      </w:r>
      <w:r>
        <w:rPr>
          <w:rFonts w:ascii="宋体" w:hAnsi="宋体" w:cs="宋体" w:eastAsia="宋体"/>
          <w:sz w:val="21"/>
        </w:rPr>
        <w:t>▲2.</w:t>
      </w:r>
      <w:r>
        <w:rPr>
          <w:rFonts w:ascii="宋体" w:hAnsi="宋体" w:cs="宋体" w:eastAsia="宋体"/>
          <w:sz w:val="21"/>
        </w:rPr>
        <w:t>10（2）、</w:t>
      </w:r>
      <w:r>
        <w:rPr>
          <w:rFonts w:ascii="宋体" w:hAnsi="宋体" w:cs="宋体" w:eastAsia="宋体"/>
          <w:sz w:val="21"/>
        </w:rPr>
        <w:t>▲2.</w:t>
      </w:r>
      <w:r>
        <w:rPr>
          <w:rFonts w:ascii="宋体" w:hAnsi="宋体" w:cs="宋体" w:eastAsia="宋体"/>
          <w:sz w:val="21"/>
        </w:rPr>
        <w:t>13</w:t>
      </w:r>
      <w:r>
        <w:rPr>
          <w:rFonts w:ascii="宋体" w:hAnsi="宋体" w:cs="宋体" w:eastAsia="宋体"/>
          <w:sz w:val="21"/>
        </w:rPr>
        <w:t>、</w:t>
      </w:r>
      <w:r>
        <w:rPr>
          <w:rFonts w:ascii="宋体" w:hAnsi="宋体" w:cs="宋体" w:eastAsia="宋体"/>
          <w:sz w:val="21"/>
        </w:rPr>
        <w:t>▲2.2</w:t>
      </w:r>
      <w:r>
        <w:rPr>
          <w:rFonts w:ascii="宋体" w:hAnsi="宋体" w:cs="宋体" w:eastAsia="宋体"/>
          <w:sz w:val="21"/>
        </w:rPr>
        <w:t>0</w:t>
      </w:r>
      <w:r>
        <w:rPr/>
        <w:t xml:space="preserve"> </w:t>
      </w:r>
      <w:r>
        <w:rPr>
          <w:rFonts w:ascii="宋体" w:hAnsi="宋体" w:cs="宋体" w:eastAsia="宋体"/>
          <w:b/>
          <w:sz w:val="21"/>
        </w:rPr>
        <w:t>需提供国家认可的第三方权威机构出具的带</w:t>
      </w:r>
      <w:r>
        <w:rPr>
          <w:rFonts w:ascii="宋体" w:hAnsi="宋体" w:cs="宋体" w:eastAsia="宋体"/>
          <w:b/>
          <w:sz w:val="21"/>
        </w:rPr>
        <w:t>CMA标识的检测报告复印件，且检测报告与应标产品的品牌和型号对应，或者包含应标产品的品牌和型号。）</w:t>
      </w:r>
    </w:p>
    <w:p>
      <w:pPr>
        <w:pStyle w:val="null3"/>
        <w:jc w:val="both"/>
      </w:pPr>
      <w:r>
        <w:rPr>
          <w:rFonts w:ascii="宋体" w:hAnsi="宋体" w:cs="宋体" w:eastAsia="宋体"/>
          <w:sz w:val="21"/>
        </w:rPr>
        <w:t>★</w:t>
      </w:r>
      <w:r>
        <w:rPr>
          <w:rFonts w:ascii="宋体" w:hAnsi="宋体" w:cs="宋体" w:eastAsia="宋体"/>
          <w:b/>
          <w:sz w:val="21"/>
        </w:rPr>
        <w:t>1.设备用途</w:t>
      </w:r>
    </w:p>
    <w:p>
      <w:pPr>
        <w:pStyle w:val="null3"/>
        <w:jc w:val="both"/>
      </w:pPr>
      <w:r>
        <w:rPr>
          <w:rFonts w:ascii="宋体" w:hAnsi="宋体" w:cs="宋体" w:eastAsia="宋体"/>
          <w:sz w:val="21"/>
        </w:rPr>
        <w:t>所采购的痕量毒品检测仪应为</w:t>
      </w:r>
      <w:r>
        <w:rPr>
          <w:rFonts w:ascii="宋体" w:hAnsi="宋体" w:cs="宋体" w:eastAsia="宋体"/>
          <w:sz w:val="21"/>
        </w:rPr>
        <w:t>2023年国家禁毒委发布“禁毒办通〔2023〕16号”《关于开展2023年度毛发现场快筛器材检测能力比对活动有关情况的通报》中厂家设备，该设备为可实现物联网功能的装备，通过设备的技术检测和数据分析，可实现检测和采样信息实时上传至招标人指定的互联网，</w:t>
      </w:r>
      <w:r>
        <w:rPr>
          <w:rFonts w:ascii="宋体" w:hAnsi="宋体" w:cs="宋体" w:eastAsia="宋体"/>
          <w:sz w:val="21"/>
        </w:rPr>
        <w:t>互联网端口等参数由招标人无偿提供</w:t>
      </w:r>
      <w:r>
        <w:rPr>
          <w:rFonts w:ascii="宋体" w:hAnsi="宋体" w:cs="宋体" w:eastAsia="宋体"/>
          <w:sz w:val="21"/>
        </w:rPr>
        <w:t>。痕量毒品检测仪需要每套设备配套提供稳定性</w:t>
      </w:r>
      <w:r>
        <w:rPr>
          <w:rFonts w:ascii="宋体" w:hAnsi="宋体" w:cs="宋体" w:eastAsia="宋体"/>
          <w:sz w:val="21"/>
        </w:rPr>
        <w:t>≥ 6 个月以上的吗啡、甲基安非他明（冰毒）、氯胺酮（K 粉）、芬太尼类、合成大麻素类等单一试剂2000片或与其同等价值的多合一试剂（按照招标人需要调配品种），合同签订后两年内根据招标方需求分批供货。（响应项1）</w:t>
      </w:r>
    </w:p>
    <w:p>
      <w:pPr>
        <w:pStyle w:val="null3"/>
        <w:jc w:val="both"/>
      </w:pPr>
      <w:r>
        <w:rPr>
          <w:rFonts w:ascii="宋体" w:hAnsi="宋体" w:cs="宋体" w:eastAsia="宋体"/>
          <w:b/>
          <w:sz w:val="21"/>
        </w:rPr>
        <w:t>2.技术参数</w:t>
      </w:r>
    </w:p>
    <w:p>
      <w:pPr>
        <w:pStyle w:val="null3"/>
        <w:jc w:val="both"/>
      </w:pPr>
      <w:r>
        <w:rPr>
          <w:rFonts w:ascii="宋体" w:hAnsi="宋体" w:cs="宋体" w:eastAsia="宋体"/>
          <w:sz w:val="21"/>
        </w:rPr>
        <w:t>2.1主机可独立完成工作，无需搭配其他手机、PAD等外配移动终端即可完成检测。（响应项2）</w:t>
      </w:r>
    </w:p>
    <w:p>
      <w:pPr>
        <w:pStyle w:val="null3"/>
        <w:jc w:val="both"/>
      </w:pPr>
      <w:r>
        <w:rPr>
          <w:rFonts w:ascii="宋体" w:hAnsi="宋体" w:cs="宋体" w:eastAsia="宋体"/>
          <w:sz w:val="21"/>
        </w:rPr>
        <w:t>2.2</w:t>
      </w:r>
      <w:r>
        <w:rPr/>
        <w:t xml:space="preserve"> </w:t>
      </w:r>
      <w:r>
        <w:rPr>
          <w:rFonts w:ascii="宋体" w:hAnsi="宋体" w:cs="宋体" w:eastAsia="宋体"/>
          <w:sz w:val="21"/>
        </w:rPr>
        <w:t>设备可单人手持，重量</w:t>
      </w:r>
      <w:r>
        <w:rPr>
          <w:rFonts w:ascii="宋体" w:hAnsi="宋体" w:cs="宋体" w:eastAsia="宋体"/>
          <w:sz w:val="21"/>
        </w:rPr>
        <w:t>≤1.2KG；设备电容触摸屏≥5英寸，屏幕亮度可调节，屏幕内容清晰可见。（响应项3）</w:t>
      </w:r>
    </w:p>
    <w:p>
      <w:pPr>
        <w:pStyle w:val="null3"/>
        <w:jc w:val="both"/>
      </w:pPr>
      <w:r>
        <w:rPr>
          <w:rFonts w:ascii="宋体" w:hAnsi="宋体" w:cs="宋体" w:eastAsia="宋体"/>
          <w:sz w:val="21"/>
        </w:rPr>
        <w:t>2.3能够完成毛发样品中依托咪酯检测（响应项4）</w:t>
      </w:r>
    </w:p>
    <w:p>
      <w:pPr>
        <w:pStyle w:val="null3"/>
        <w:jc w:val="both"/>
      </w:pPr>
      <w:r>
        <w:rPr>
          <w:rFonts w:ascii="宋体" w:hAnsi="宋体" w:cs="宋体" w:eastAsia="宋体"/>
          <w:sz w:val="21"/>
        </w:rPr>
        <w:t>2.4 通讯功能：</w:t>
      </w:r>
    </w:p>
    <w:p>
      <w:pPr>
        <w:pStyle w:val="null3"/>
        <w:jc w:val="both"/>
      </w:pPr>
      <w:r>
        <w:rPr>
          <w:rFonts w:ascii="宋体" w:hAnsi="宋体" w:cs="宋体" w:eastAsia="宋体"/>
          <w:sz w:val="21"/>
        </w:rPr>
        <w:t>（</w:t>
      </w:r>
      <w:r>
        <w:rPr>
          <w:rFonts w:ascii="宋体" w:hAnsi="宋体" w:cs="宋体" w:eastAsia="宋体"/>
          <w:sz w:val="21"/>
        </w:rPr>
        <w:t>1）检查仪应具备通讯功能，支持无线、4G及以上通信制式环境下进行数据传输（响应项5）</w:t>
      </w:r>
    </w:p>
    <w:p>
      <w:pPr>
        <w:pStyle w:val="null3"/>
        <w:jc w:val="both"/>
      </w:pPr>
      <w:r>
        <w:rPr>
          <w:rFonts w:ascii="宋体" w:hAnsi="宋体" w:cs="宋体" w:eastAsia="宋体"/>
          <w:sz w:val="21"/>
        </w:rPr>
        <w:t>（</w:t>
      </w:r>
      <w:r>
        <w:rPr>
          <w:rFonts w:ascii="宋体" w:hAnsi="宋体" w:cs="宋体" w:eastAsia="宋体"/>
          <w:sz w:val="21"/>
        </w:rPr>
        <w:t>2）数据接口：仪器应具有</w:t>
      </w:r>
      <w:r>
        <w:rPr>
          <w:rFonts w:ascii="宋体" w:hAnsi="宋体" w:cs="宋体" w:eastAsia="宋体"/>
          <w:sz w:val="21"/>
        </w:rPr>
        <w:t>COM</w:t>
      </w:r>
      <w:r>
        <w:rPr>
          <w:rFonts w:ascii="宋体" w:hAnsi="宋体" w:cs="宋体" w:eastAsia="宋体"/>
          <w:sz w:val="21"/>
        </w:rPr>
        <w:t>串口或USB或ID卡接口。（响应项6）</w:t>
      </w:r>
    </w:p>
    <w:p>
      <w:pPr>
        <w:pStyle w:val="null3"/>
        <w:jc w:val="both"/>
      </w:pPr>
      <w:r>
        <w:rPr>
          <w:rFonts w:ascii="宋体" w:hAnsi="宋体" w:cs="宋体" w:eastAsia="宋体"/>
          <w:sz w:val="21"/>
        </w:rPr>
        <w:t>2.5报告功能：</w:t>
      </w:r>
    </w:p>
    <w:p>
      <w:pPr>
        <w:pStyle w:val="null3"/>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支持检测结果数据的现场打印、查看、检索、存储和导出功能；（响应项</w:t>
      </w:r>
      <w:r>
        <w:rPr>
          <w:rFonts w:ascii="宋体" w:hAnsi="宋体" w:cs="宋体" w:eastAsia="宋体"/>
          <w:sz w:val="21"/>
        </w:rPr>
        <w:t>7）</w:t>
      </w:r>
    </w:p>
    <w:p>
      <w:pPr>
        <w:pStyle w:val="null3"/>
        <w:spacing w:before="105" w:after="105"/>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存储量不少于</w:t>
      </w:r>
      <w:r>
        <w:rPr>
          <w:rFonts w:ascii="宋体" w:hAnsi="宋体" w:cs="宋体" w:eastAsia="宋体"/>
          <w:sz w:val="21"/>
        </w:rPr>
        <w:t>8000条。（响应项8）</w:t>
      </w:r>
    </w:p>
    <w:p>
      <w:pPr>
        <w:pStyle w:val="null3"/>
        <w:spacing w:before="105" w:after="105"/>
        <w:jc w:val="both"/>
      </w:pPr>
      <w:r>
        <w:rPr>
          <w:rFonts w:ascii="宋体" w:hAnsi="宋体" w:cs="宋体" w:eastAsia="宋体"/>
          <w:sz w:val="21"/>
        </w:rPr>
        <w:t>（</w:t>
      </w:r>
      <w:r>
        <w:rPr>
          <w:rFonts w:ascii="宋体" w:hAnsi="宋体" w:cs="宋体" w:eastAsia="宋体"/>
          <w:sz w:val="21"/>
        </w:rPr>
        <w:t>3）设备具备打印功能，支持打印检测结果，打印结果显示样品ID、身份证号、姓名、检测项目、批次号、检验结果阴阳性、参考范围、浓度、检测人员、检测试剂、打印时间等。（响应项9）</w:t>
      </w:r>
    </w:p>
    <w:p>
      <w:pPr>
        <w:pStyle w:val="null3"/>
        <w:jc w:val="both"/>
      </w:pPr>
      <w:r>
        <w:rPr>
          <w:rFonts w:ascii="宋体" w:hAnsi="宋体" w:cs="宋体" w:eastAsia="宋体"/>
          <w:sz w:val="21"/>
        </w:rPr>
        <w:t>2.6 检测结果显示：</w:t>
      </w:r>
    </w:p>
    <w:p>
      <w:pPr>
        <w:pStyle w:val="null3"/>
        <w:jc w:val="both"/>
      </w:pPr>
      <w:r>
        <w:rPr>
          <w:rFonts w:ascii="宋体" w:hAnsi="宋体" w:cs="宋体" w:eastAsia="宋体"/>
          <w:sz w:val="21"/>
        </w:rPr>
        <w:t>▲（1）支持显示探测结果信息，包括被测物名称、图谱、T/C 值、浓度、检测时间、检测位置信息、试剂批次信息、试剂有效日期；（响应项10）</w:t>
      </w:r>
    </w:p>
    <w:p>
      <w:pPr>
        <w:pStyle w:val="null3"/>
        <w:jc w:val="both"/>
      </w:pPr>
      <w:r>
        <w:rPr>
          <w:rFonts w:ascii="宋体" w:hAnsi="宋体" w:cs="宋体" w:eastAsia="宋体"/>
          <w:sz w:val="21"/>
        </w:rPr>
        <w:t>▲（2）能够显示探测结果信息，对不同毒品种类加以分析识别，并发出报警信号，报警阈值参数可由授权用户设置修改。（响应项11）</w:t>
      </w:r>
    </w:p>
    <w:p>
      <w:pPr>
        <w:pStyle w:val="null3"/>
        <w:jc w:val="both"/>
      </w:pPr>
      <w:r>
        <w:rPr>
          <w:rFonts w:ascii="宋体" w:hAnsi="宋体" w:cs="宋体" w:eastAsia="宋体"/>
          <w:sz w:val="21"/>
        </w:rPr>
        <w:t>2.7 检测结果备注功能：能对检测结果添加备注信息，如取证照片、样本编号、被测人姓名、证件号，年龄、检测员和所属社区。（响应项12）</w:t>
      </w:r>
    </w:p>
    <w:p>
      <w:pPr>
        <w:pStyle w:val="null3"/>
        <w:jc w:val="both"/>
      </w:pPr>
      <w:r>
        <w:rPr>
          <w:rFonts w:ascii="宋体" w:hAnsi="宋体" w:cs="宋体" w:eastAsia="宋体"/>
          <w:sz w:val="21"/>
        </w:rPr>
        <w:t>2.8检测结果可分类筛选（响应项13）</w:t>
      </w:r>
    </w:p>
    <w:p>
      <w:pPr>
        <w:pStyle w:val="null3"/>
        <w:jc w:val="both"/>
      </w:pPr>
      <w:r>
        <w:rPr>
          <w:rFonts w:ascii="宋体" w:hAnsi="宋体" w:cs="宋体" w:eastAsia="宋体"/>
          <w:sz w:val="21"/>
        </w:rPr>
        <w:t>★2.9毒品探测性能：可以实现毛发中检测出冰毒、氯胺酮、吗啡、摇头丸、可卡因、甲卡西酮、四氢大麻酚7种物质（供应商提供的投标产品型号须是2023年国家禁毒委发布“禁毒办通〔2023〕16号文件”中的毛发现场快筛器材检测能力比对通过名单中的设备）（响应项14）</w:t>
      </w:r>
    </w:p>
    <w:p>
      <w:pPr>
        <w:pStyle w:val="null3"/>
        <w:jc w:val="both"/>
      </w:pPr>
      <w:r>
        <w:rPr>
          <w:rFonts w:ascii="宋体" w:hAnsi="宋体" w:cs="宋体" w:eastAsia="宋体"/>
          <w:sz w:val="21"/>
        </w:rPr>
        <w:t>2.10试剂卡识别：</w:t>
      </w:r>
    </w:p>
    <w:p>
      <w:pPr>
        <w:pStyle w:val="null3"/>
        <w:jc w:val="both"/>
      </w:pPr>
      <w:r>
        <w:rPr>
          <w:rFonts w:ascii="宋体" w:hAnsi="宋体" w:cs="宋体" w:eastAsia="宋体"/>
          <w:sz w:val="21"/>
        </w:rPr>
        <w:t>（</w:t>
      </w:r>
      <w:r>
        <w:rPr>
          <w:rFonts w:ascii="宋体" w:hAnsi="宋体" w:cs="宋体" w:eastAsia="宋体"/>
          <w:sz w:val="21"/>
        </w:rPr>
        <w:t>1）试剂卡插入自动识别分析。（响应项15）</w:t>
      </w:r>
    </w:p>
    <w:p>
      <w:pPr>
        <w:pStyle w:val="null3"/>
        <w:jc w:val="both"/>
      </w:pPr>
      <w:r>
        <w:rPr>
          <w:rFonts w:ascii="宋体" w:hAnsi="宋体" w:cs="宋体" w:eastAsia="宋体"/>
          <w:sz w:val="21"/>
        </w:rPr>
        <w:t>▲（2）能识别无效检测卡并进行报警。（响应项16）</w:t>
      </w:r>
    </w:p>
    <w:p>
      <w:pPr>
        <w:pStyle w:val="null3"/>
        <w:jc w:val="both"/>
      </w:pPr>
      <w:r>
        <w:rPr>
          <w:rFonts w:ascii="宋体" w:hAnsi="宋体" w:cs="宋体" w:eastAsia="宋体"/>
          <w:sz w:val="21"/>
        </w:rPr>
        <w:t>2.11应具备以下标准曲线处理功能：</w:t>
      </w:r>
    </w:p>
    <w:p>
      <w:pPr>
        <w:pStyle w:val="null3"/>
        <w:jc w:val="both"/>
      </w:pPr>
      <w:r>
        <w:rPr>
          <w:rFonts w:ascii="宋体" w:hAnsi="宋体" w:cs="宋体" w:eastAsia="宋体"/>
          <w:sz w:val="21"/>
        </w:rPr>
        <w:t>（</w:t>
      </w:r>
      <w:r>
        <w:rPr>
          <w:rFonts w:ascii="宋体" w:hAnsi="宋体" w:cs="宋体" w:eastAsia="宋体"/>
          <w:sz w:val="21"/>
        </w:rPr>
        <w:t>1）设备可实现检测记录上传、标准曲线下载或导入；（响应项17）</w:t>
      </w:r>
    </w:p>
    <w:p>
      <w:pPr>
        <w:pStyle w:val="null3"/>
        <w:jc w:val="both"/>
      </w:pPr>
      <w:r>
        <w:rPr>
          <w:rFonts w:ascii="宋体" w:hAnsi="宋体" w:cs="宋体" w:eastAsia="宋体"/>
          <w:sz w:val="21"/>
        </w:rPr>
        <w:t>（</w:t>
      </w:r>
      <w:r>
        <w:rPr>
          <w:rFonts w:ascii="宋体" w:hAnsi="宋体" w:cs="宋体" w:eastAsia="宋体"/>
          <w:sz w:val="21"/>
        </w:rPr>
        <w:t>2）可实现用户登录、用户管理功能。（响应项18）</w:t>
      </w:r>
    </w:p>
    <w:p>
      <w:pPr>
        <w:pStyle w:val="null3"/>
        <w:jc w:val="both"/>
      </w:pPr>
      <w:r>
        <w:rPr>
          <w:rFonts w:ascii="宋体" w:hAnsi="宋体" w:cs="宋体" w:eastAsia="宋体"/>
          <w:sz w:val="21"/>
        </w:rPr>
        <w:t>2.12电源要求：持电池供电，电池容量≥3000mAh或持续工作时间≥4小时、待机时间≥8小时。（响应项19）</w:t>
      </w:r>
    </w:p>
    <w:p>
      <w:pPr>
        <w:pStyle w:val="null3"/>
        <w:jc w:val="both"/>
      </w:pPr>
      <w:r>
        <w:rPr>
          <w:rFonts w:ascii="宋体" w:hAnsi="宋体" w:cs="宋体" w:eastAsia="宋体"/>
          <w:sz w:val="21"/>
        </w:rPr>
        <w:t>▲2.13误报率：对纯净水、毛发裂解液和未吸毒者的毛发样品进行采样分析,仪器的误报警率应≤1 %。（响应项20）</w:t>
      </w:r>
    </w:p>
    <w:p>
      <w:pPr>
        <w:pStyle w:val="null3"/>
        <w:jc w:val="both"/>
      </w:pPr>
      <w:r>
        <w:rPr>
          <w:rFonts w:ascii="宋体" w:hAnsi="宋体" w:cs="宋体" w:eastAsia="宋体"/>
          <w:sz w:val="21"/>
        </w:rPr>
        <w:t>2.14启动时间：仪器启动时间应不大于30s。（响应项21）</w:t>
      </w:r>
    </w:p>
    <w:p>
      <w:pPr>
        <w:pStyle w:val="null3"/>
        <w:jc w:val="both"/>
      </w:pPr>
      <w:r>
        <w:rPr>
          <w:rFonts w:ascii="宋体" w:hAnsi="宋体" w:cs="宋体" w:eastAsia="宋体"/>
          <w:sz w:val="21"/>
        </w:rPr>
        <w:t>2.15具有防震、防摔、防静电、防辐射等功能：设备在使用过程中，轻微摔跌、震荡后能够正常使用，防辐射骚扰等级达到B级，且不受大幅静电干扰情况下可正常使用。（响应项22）</w:t>
      </w:r>
    </w:p>
    <w:p>
      <w:pPr>
        <w:pStyle w:val="null3"/>
        <w:jc w:val="both"/>
      </w:pPr>
      <w:r>
        <w:rPr>
          <w:rFonts w:ascii="宋体" w:hAnsi="宋体" w:cs="宋体" w:eastAsia="宋体"/>
          <w:sz w:val="21"/>
        </w:rPr>
        <w:t>2.16自检功能：具有实时故障诊断功能，能提示自检过程或工作过程中出现的故障。（响应项23）</w:t>
      </w:r>
    </w:p>
    <w:p>
      <w:pPr>
        <w:pStyle w:val="null3"/>
        <w:jc w:val="both"/>
      </w:pPr>
      <w:r>
        <w:rPr>
          <w:rFonts w:ascii="宋体" w:hAnsi="宋体" w:cs="宋体" w:eastAsia="宋体"/>
          <w:sz w:val="21"/>
        </w:rPr>
        <w:t>2.17数据功能：具有数据上传及防删除功能。（响应项24）</w:t>
      </w:r>
    </w:p>
    <w:p>
      <w:pPr>
        <w:pStyle w:val="null3"/>
        <w:jc w:val="both"/>
      </w:pPr>
      <w:r>
        <w:rPr>
          <w:rFonts w:ascii="宋体" w:hAnsi="宋体" w:cs="宋体" w:eastAsia="宋体"/>
          <w:sz w:val="21"/>
        </w:rPr>
        <w:t>2.18产品组装应坚固、零部件紧固无松动。（响应项25）</w:t>
      </w:r>
    </w:p>
    <w:p>
      <w:pPr>
        <w:pStyle w:val="null3"/>
        <w:jc w:val="both"/>
      </w:pPr>
      <w:r>
        <w:rPr>
          <w:rFonts w:ascii="宋体" w:hAnsi="宋体" w:cs="宋体" w:eastAsia="宋体"/>
          <w:sz w:val="21"/>
        </w:rPr>
        <w:t>2.19附件配置：包括吗啡、甲基苯丙胺、氯胺酮等检测试剂盒、毛发裂解液质控卡、毛发提取研磨仪。（响应项26）</w:t>
      </w:r>
    </w:p>
    <w:p>
      <w:pPr>
        <w:pStyle w:val="null3"/>
        <w:jc w:val="both"/>
      </w:pPr>
      <w:r>
        <w:rPr>
          <w:rFonts w:ascii="宋体" w:hAnsi="宋体" w:cs="宋体" w:eastAsia="宋体"/>
          <w:sz w:val="21"/>
        </w:rPr>
        <w:t>▲2.20设备具备身份证阅读功能：居民身份证阅读器符合公安部GA450-2013《台式居民身份证阅读器通用技术要求》中的要求。（响应项27）</w:t>
      </w:r>
    </w:p>
    <w:p>
      <w:pPr>
        <w:pStyle w:val="null3"/>
        <w:jc w:val="both"/>
      </w:pPr>
      <w:r>
        <w:rPr/>
        <w:t xml:space="preserve"> </w:t>
      </w:r>
    </w:p>
    <w:p>
      <w:pPr>
        <w:pStyle w:val="null3"/>
        <w:jc w:val="both"/>
      </w:pPr>
      <w:r>
        <w:rPr>
          <w:rFonts w:ascii="宋体" w:hAnsi="宋体" w:cs="宋体" w:eastAsia="宋体"/>
          <w:b/>
          <w:sz w:val="32"/>
        </w:rPr>
        <w:t>包四：</w:t>
      </w:r>
    </w:p>
    <w:p>
      <w:pPr>
        <w:pStyle w:val="null3"/>
        <w:ind w:firstLine="480"/>
        <w:jc w:val="both"/>
      </w:pPr>
      <w:r>
        <w:rPr/>
        <w:t xml:space="preserve"> </w:t>
      </w:r>
    </w:p>
    <w:p>
      <w:pPr>
        <w:pStyle w:val="null3"/>
        <w:jc w:val="both"/>
      </w:pPr>
      <w:r>
        <w:rPr>
          <w:rFonts w:ascii="宋体" w:hAnsi="宋体" w:cs="宋体" w:eastAsia="宋体"/>
          <w:b/>
          <w:sz w:val="21"/>
        </w:rPr>
        <w:t>品目</w:t>
      </w:r>
      <w:r>
        <w:rPr>
          <w:b/>
        </w:rPr>
        <w:t xml:space="preserve"> </w:t>
      </w:r>
      <w:r>
        <w:rPr>
          <w:rFonts w:ascii="calibri" w:hAnsi="calibri" w:cs="calibri" w:eastAsia="calibri"/>
          <w:b/>
          <w:sz w:val="21"/>
        </w:rPr>
        <w:t>4</w:t>
      </w:r>
      <w:r>
        <w:rPr>
          <w:rFonts w:ascii="calibri" w:hAnsi="calibri" w:cs="calibri" w:eastAsia="calibri"/>
          <w:b/>
          <w:sz w:val="21"/>
        </w:rPr>
        <w:t>-1</w:t>
      </w:r>
      <w:r>
        <w:rPr>
          <w:rFonts w:ascii="宋体" w:hAnsi="宋体" w:cs="宋体" w:eastAsia="宋体"/>
          <w:b/>
          <w:sz w:val="21"/>
        </w:rPr>
        <w:t>：污水采样器</w:t>
      </w:r>
      <w:r>
        <w:rPr>
          <w:rFonts w:ascii="宋体" w:hAnsi="宋体" w:cs="宋体" w:eastAsia="宋体"/>
          <w:b/>
          <w:sz w:val="21"/>
        </w:rPr>
        <w:t>219 台  （ 2个★、4个▲）（以下内容所涉及带★标的关键性能指标，均必须满足。</w:t>
      </w:r>
      <w:r>
        <w:rPr>
          <w:rFonts w:ascii="宋体" w:hAnsi="宋体" w:cs="宋体" w:eastAsia="宋体"/>
          <w:sz w:val="21"/>
        </w:rPr>
        <w:t>▲2.4</w:t>
      </w:r>
      <w:r>
        <w:rPr>
          <w:rFonts w:ascii="宋体" w:hAnsi="宋体" w:cs="宋体" w:eastAsia="宋体"/>
          <w:sz w:val="21"/>
        </w:rPr>
        <w:t>、</w:t>
      </w:r>
      <w:r>
        <w:rPr>
          <w:rFonts w:ascii="宋体" w:hAnsi="宋体" w:cs="宋体" w:eastAsia="宋体"/>
          <w:sz w:val="21"/>
        </w:rPr>
        <w:t>▲2.</w:t>
      </w:r>
      <w:r>
        <w:rPr>
          <w:rFonts w:ascii="宋体" w:hAnsi="宋体" w:cs="宋体" w:eastAsia="宋体"/>
          <w:sz w:val="21"/>
        </w:rPr>
        <w:t>12、</w:t>
      </w:r>
      <w:r>
        <w:rPr>
          <w:rFonts w:ascii="宋体" w:hAnsi="宋体" w:cs="宋体" w:eastAsia="宋体"/>
          <w:sz w:val="21"/>
        </w:rPr>
        <w:t>▲2.</w:t>
      </w:r>
      <w:r>
        <w:rPr>
          <w:rFonts w:ascii="宋体" w:hAnsi="宋体" w:cs="宋体" w:eastAsia="宋体"/>
          <w:sz w:val="21"/>
        </w:rPr>
        <w:t>1</w:t>
      </w:r>
      <w:r>
        <w:rPr>
          <w:rFonts w:ascii="宋体" w:hAnsi="宋体" w:cs="宋体" w:eastAsia="宋体"/>
          <w:sz w:val="21"/>
        </w:rPr>
        <w:t>4</w:t>
      </w:r>
      <w:r>
        <w:rPr>
          <w:rFonts w:ascii="宋体" w:hAnsi="宋体" w:cs="宋体" w:eastAsia="宋体"/>
          <w:sz w:val="21"/>
        </w:rPr>
        <w:t>、</w:t>
      </w:r>
      <w:r>
        <w:rPr>
          <w:rFonts w:ascii="宋体" w:hAnsi="宋体" w:cs="宋体" w:eastAsia="宋体"/>
          <w:sz w:val="21"/>
        </w:rPr>
        <w:t xml:space="preserve">▲2.22 </w:t>
      </w:r>
      <w:r>
        <w:rPr>
          <w:rFonts w:ascii="宋体" w:hAnsi="宋体" w:cs="宋体" w:eastAsia="宋体"/>
          <w:b/>
          <w:sz w:val="21"/>
        </w:rPr>
        <w:t>需提供国家认可的第三方权威机构出具的带</w:t>
      </w:r>
      <w:r>
        <w:rPr>
          <w:rFonts w:ascii="宋体" w:hAnsi="宋体" w:cs="宋体" w:eastAsia="宋体"/>
          <w:b/>
          <w:sz w:val="21"/>
        </w:rPr>
        <w:t>CMA标识的检测报告复印件，且检测报告与应标产品的品牌和型号对应，或者包含应标产品的品牌和型号。）</w:t>
      </w:r>
    </w:p>
    <w:p>
      <w:pPr>
        <w:pStyle w:val="null3"/>
        <w:jc w:val="both"/>
      </w:pPr>
      <w:r>
        <w:rPr>
          <w:rFonts w:ascii="宋体" w:hAnsi="宋体" w:cs="宋体" w:eastAsia="宋体"/>
          <w:sz w:val="21"/>
        </w:rPr>
        <w:t>★所采购的污水采样器设备可实现物联网功能，可实现检采样信息实时上传至招标人指定的互联网，</w:t>
      </w:r>
      <w:r>
        <w:rPr>
          <w:rFonts w:ascii="宋体" w:hAnsi="宋体" w:cs="宋体" w:eastAsia="宋体"/>
          <w:sz w:val="21"/>
        </w:rPr>
        <w:t>互联网端口等参数由招标人无偿提供</w:t>
      </w:r>
      <w:r>
        <w:rPr>
          <w:rFonts w:ascii="宋体" w:hAnsi="宋体" w:cs="宋体" w:eastAsia="宋体"/>
          <w:sz w:val="21"/>
        </w:rPr>
        <w:t>。同时本合同包投标人须承诺污水采样器每台设备提供样品瓶（含瓶盖）</w:t>
      </w:r>
      <w:r>
        <w:rPr>
          <w:rFonts w:ascii="宋体" w:hAnsi="宋体" w:cs="宋体" w:eastAsia="宋体"/>
          <w:sz w:val="21"/>
        </w:rPr>
        <w:t>500个，费用包含在本次投标报价中（响应项1）</w:t>
      </w:r>
    </w:p>
    <w:p>
      <w:pPr>
        <w:pStyle w:val="null3"/>
        <w:jc w:val="both"/>
      </w:pPr>
      <w:r>
        <w:rPr>
          <w:rFonts w:ascii="宋体" w:hAnsi="宋体" w:cs="宋体" w:eastAsia="宋体"/>
          <w:sz w:val="21"/>
        </w:rPr>
        <w:t>1.设备用途</w:t>
      </w:r>
    </w:p>
    <w:p>
      <w:pPr>
        <w:pStyle w:val="null3"/>
        <w:jc w:val="both"/>
      </w:pPr>
      <w:r>
        <w:rPr>
          <w:rFonts w:ascii="宋体" w:hAnsi="宋体" w:cs="宋体" w:eastAsia="宋体"/>
          <w:sz w:val="21"/>
        </w:rPr>
        <w:t>污水采样器应是在线智能污水采样器，专为禁毒监测研发的物联网污水取样设备。（响应项</w:t>
      </w:r>
      <w:r>
        <w:rPr>
          <w:rFonts w:ascii="宋体" w:hAnsi="宋体" w:cs="宋体" w:eastAsia="宋体"/>
          <w:sz w:val="21"/>
        </w:rPr>
        <w:t>2）</w:t>
      </w:r>
    </w:p>
    <w:p>
      <w:pPr>
        <w:pStyle w:val="null3"/>
        <w:jc w:val="both"/>
      </w:pPr>
      <w:r>
        <w:rPr>
          <w:rFonts w:ascii="宋体" w:hAnsi="宋体" w:cs="宋体" w:eastAsia="宋体"/>
          <w:sz w:val="21"/>
        </w:rPr>
        <w:t>2.技术参数</w:t>
      </w:r>
    </w:p>
    <w:p>
      <w:pPr>
        <w:pStyle w:val="null3"/>
        <w:jc w:val="both"/>
      </w:pPr>
      <w:r>
        <w:rPr>
          <w:rFonts w:ascii="宋体" w:hAnsi="宋体" w:cs="宋体" w:eastAsia="宋体"/>
          <w:sz w:val="21"/>
        </w:rPr>
        <w:t>2.1 采集器在基站信号良好的测试环境下开机应可以自动附着连接至运营商基站，并可显示通信连接；服务器/手机端应可以显示该采集器在线。（响应项3）</w:t>
      </w:r>
    </w:p>
    <w:p>
      <w:pPr>
        <w:pStyle w:val="null3"/>
        <w:jc w:val="both"/>
      </w:pPr>
      <w:r>
        <w:rPr>
          <w:rFonts w:ascii="宋体" w:hAnsi="宋体" w:cs="宋体" w:eastAsia="宋体"/>
          <w:sz w:val="21"/>
        </w:rPr>
        <w:t>2.2 采集器开机连接成功后，服务器/手机端应可以对该采集器进行远程设置，远程启动。（响应项4）</w:t>
      </w:r>
    </w:p>
    <w:p>
      <w:pPr>
        <w:pStyle w:val="null3"/>
        <w:jc w:val="both"/>
      </w:pPr>
      <w:r>
        <w:rPr>
          <w:rFonts w:ascii="宋体" w:hAnsi="宋体" w:cs="宋体" w:eastAsia="宋体"/>
          <w:sz w:val="21"/>
        </w:rPr>
        <w:t>2.3 服务器后台可以通过集群功能成功下发采样参数，并启动采集器。（响应项5）</w:t>
      </w:r>
    </w:p>
    <w:p>
      <w:pPr>
        <w:pStyle w:val="null3"/>
        <w:jc w:val="both"/>
      </w:pPr>
      <w:r>
        <w:rPr>
          <w:rFonts w:ascii="宋体" w:hAnsi="宋体" w:cs="宋体" w:eastAsia="宋体"/>
          <w:sz w:val="21"/>
        </w:rPr>
        <w:t>▲2.4 采集器样品保存区样品保存温度应可以达到-20℃。（响应项6）</w:t>
      </w:r>
    </w:p>
    <w:p>
      <w:pPr>
        <w:pStyle w:val="null3"/>
        <w:jc w:val="both"/>
      </w:pPr>
      <w:r>
        <w:rPr>
          <w:rFonts w:ascii="宋体" w:hAnsi="宋体" w:cs="宋体" w:eastAsia="宋体"/>
          <w:sz w:val="21"/>
        </w:rPr>
        <w:t>2.5 当样品保存箱关闭后，在未授权开启的情况下，样品保存箱应处于锁止状态，且异常开启后，采集器应报警并及时反馈给用户端。（响应项7）</w:t>
      </w:r>
    </w:p>
    <w:p>
      <w:pPr>
        <w:pStyle w:val="null3"/>
        <w:jc w:val="both"/>
      </w:pPr>
      <w:r>
        <w:rPr>
          <w:rFonts w:ascii="宋体" w:hAnsi="宋体" w:cs="宋体" w:eastAsia="宋体"/>
          <w:sz w:val="21"/>
        </w:rPr>
        <w:t>2.6 样品瓶和瓶盖具有可溯源功能，即一瓶一码一盖；（响应项8）</w:t>
      </w:r>
    </w:p>
    <w:p>
      <w:pPr>
        <w:pStyle w:val="null3"/>
        <w:jc w:val="both"/>
      </w:pPr>
      <w:r>
        <w:rPr>
          <w:rFonts w:ascii="宋体" w:hAnsi="宋体" w:cs="宋体" w:eastAsia="宋体"/>
          <w:sz w:val="21"/>
        </w:rPr>
        <w:t>2.7 样品瓶取样完成后，可以获取该测试水样的采样信息，包括采样地点，采样时间等。（响应项9）</w:t>
      </w:r>
    </w:p>
    <w:p>
      <w:pPr>
        <w:pStyle w:val="null3"/>
        <w:jc w:val="both"/>
      </w:pPr>
      <w:r>
        <w:rPr>
          <w:rFonts w:ascii="宋体" w:hAnsi="宋体" w:cs="宋体" w:eastAsia="宋体"/>
          <w:sz w:val="21"/>
        </w:rPr>
        <w:t>2.8 样品瓶取样完成，使用瓶盖密封后，瓶盖首次开启后瓶身应留下防盗环作为开启非首次开启标志。（响应项10）</w:t>
      </w:r>
    </w:p>
    <w:p>
      <w:pPr>
        <w:pStyle w:val="null3"/>
        <w:jc w:val="both"/>
      </w:pPr>
      <w:r>
        <w:rPr>
          <w:rFonts w:ascii="宋体" w:hAnsi="宋体" w:cs="宋体" w:eastAsia="宋体"/>
          <w:sz w:val="21"/>
        </w:rPr>
        <w:t>2.9 采集器采样过程中若出现以下异常将进行设备报警：</w:t>
      </w:r>
    </w:p>
    <w:p>
      <w:pPr>
        <w:pStyle w:val="null3"/>
        <w:jc w:val="both"/>
      </w:pPr>
      <w:r>
        <w:rPr>
          <w:rFonts w:ascii="宋体" w:hAnsi="宋体" w:cs="宋体" w:eastAsia="宋体"/>
          <w:sz w:val="21"/>
        </w:rPr>
        <w:t>a）采样前将采样管移除水样，设备启动后报警未检测到水样。（响应项11）</w:t>
      </w:r>
    </w:p>
    <w:p>
      <w:pPr>
        <w:pStyle w:val="null3"/>
        <w:jc w:val="both"/>
      </w:pPr>
      <w:r>
        <w:rPr>
          <w:rFonts w:ascii="宋体" w:hAnsi="宋体" w:cs="宋体" w:eastAsia="宋体"/>
          <w:sz w:val="21"/>
        </w:rPr>
        <w:t>b）采样前人为阻塞进样口，设备启动后应报警进样压力过大。（响应项12）</w:t>
      </w:r>
    </w:p>
    <w:p>
      <w:pPr>
        <w:pStyle w:val="null3"/>
        <w:jc w:val="both"/>
      </w:pPr>
      <w:r>
        <w:rPr>
          <w:rFonts w:ascii="宋体" w:hAnsi="宋体" w:cs="宋体" w:eastAsia="宋体"/>
          <w:sz w:val="21"/>
        </w:rPr>
        <w:t>c）进样过程中</w:t>
      </w:r>
      <w:r>
        <w:rPr>
          <w:rFonts w:ascii="宋体" w:hAnsi="宋体" w:cs="宋体" w:eastAsia="宋体"/>
        </w:rPr>
        <w:t>采集器温度异常。</w:t>
      </w:r>
      <w:r>
        <w:rPr>
          <w:rFonts w:ascii="宋体" w:hAnsi="宋体" w:cs="宋体" w:eastAsia="宋体"/>
          <w:sz w:val="21"/>
        </w:rPr>
        <w:t>（响应项</w:t>
      </w:r>
      <w:r>
        <w:rPr>
          <w:rFonts w:ascii="宋体" w:hAnsi="宋体" w:cs="宋体" w:eastAsia="宋体"/>
          <w:sz w:val="21"/>
        </w:rPr>
        <w:t>13）</w:t>
      </w:r>
    </w:p>
    <w:p>
      <w:pPr>
        <w:pStyle w:val="null3"/>
        <w:jc w:val="both"/>
      </w:pPr>
      <w:r>
        <w:rPr>
          <w:rFonts w:ascii="宋体" w:hAnsi="宋体" w:cs="宋体" w:eastAsia="宋体"/>
          <w:sz w:val="21"/>
        </w:rPr>
        <w:t>2.10 采集器应具有定位功能，采样地大气压、海拔监控功能，坐标信息实时上传至服务器后台。（响应项14）</w:t>
      </w:r>
    </w:p>
    <w:p>
      <w:pPr>
        <w:pStyle w:val="null3"/>
        <w:jc w:val="both"/>
      </w:pPr>
      <w:r>
        <w:rPr>
          <w:rFonts w:ascii="宋体" w:hAnsi="宋体" w:cs="宋体" w:eastAsia="宋体"/>
          <w:sz w:val="21"/>
        </w:rPr>
        <w:t>2.11 当采集器启动采样时，设备应先进行管路润洗等自检程序，然后再进样。（响应项15）</w:t>
      </w:r>
    </w:p>
    <w:p>
      <w:pPr>
        <w:pStyle w:val="null3"/>
        <w:jc w:val="both"/>
      </w:pPr>
      <w:r>
        <w:rPr>
          <w:rFonts w:ascii="宋体" w:hAnsi="宋体" w:cs="宋体" w:eastAsia="宋体"/>
          <w:sz w:val="21"/>
        </w:rPr>
        <w:t>▲2.12 采集器应可以实现多种采样逻辑：（响应项16）</w:t>
      </w:r>
    </w:p>
    <w:p>
      <w:pPr>
        <w:pStyle w:val="null3"/>
        <w:jc w:val="both"/>
      </w:pPr>
      <w:r>
        <w:rPr>
          <w:rFonts w:ascii="宋体" w:hAnsi="宋体" w:cs="宋体" w:eastAsia="宋体"/>
          <w:sz w:val="21"/>
        </w:rPr>
        <w:t>a）单瓶多次采样    b）多瓶单次循环采样    c）间隔采样        d）定时启动采样</w:t>
      </w:r>
    </w:p>
    <w:p>
      <w:pPr>
        <w:pStyle w:val="null3"/>
        <w:jc w:val="both"/>
      </w:pPr>
      <w:r>
        <w:rPr>
          <w:rFonts w:ascii="宋体" w:hAnsi="宋体" w:cs="宋体" w:eastAsia="宋体"/>
          <w:sz w:val="21"/>
        </w:rPr>
        <w:t>e）整点启动采样（每次启动时间可以任意勾选设定）</w:t>
      </w:r>
    </w:p>
    <w:p>
      <w:pPr>
        <w:pStyle w:val="null3"/>
        <w:jc w:val="both"/>
      </w:pPr>
      <w:r>
        <w:rPr>
          <w:rFonts w:ascii="宋体" w:hAnsi="宋体" w:cs="宋体" w:eastAsia="宋体"/>
          <w:sz w:val="21"/>
        </w:rPr>
        <w:t>2.13 外置360°鱼眼全景摄像头，可以对采样环境进行实时监控，并具有移动侦测功能，对采样过程进行监控报警，具备红外补光，红外摄像功能，具有弱光环境摄像功能。（响应项17）</w:t>
      </w:r>
    </w:p>
    <w:p>
      <w:pPr>
        <w:pStyle w:val="null3"/>
        <w:jc w:val="both"/>
      </w:pPr>
      <w:r>
        <w:rPr>
          <w:rFonts w:ascii="宋体" w:hAnsi="宋体" w:cs="宋体" w:eastAsia="宋体"/>
          <w:sz w:val="21"/>
        </w:rPr>
        <w:t>▲2.14 产品重量≤30公斤。（响应项18）</w:t>
      </w:r>
    </w:p>
    <w:p>
      <w:pPr>
        <w:pStyle w:val="null3"/>
        <w:jc w:val="both"/>
      </w:pPr>
      <w:r>
        <w:rPr>
          <w:rFonts w:ascii="宋体" w:hAnsi="宋体" w:cs="宋体" w:eastAsia="宋体"/>
          <w:sz w:val="21"/>
        </w:rPr>
        <w:t>★2.15 采样量误差≤±10%。（需现场演示，由采购人提供量筒及水源，连续测试两次均须在误差范围内，视为满足）（响应项19）</w:t>
      </w:r>
    </w:p>
    <w:p>
      <w:pPr>
        <w:pStyle w:val="null3"/>
        <w:jc w:val="both"/>
      </w:pPr>
      <w:r>
        <w:rPr>
          <w:rFonts w:ascii="宋体" w:hAnsi="宋体" w:cs="宋体" w:eastAsia="宋体"/>
          <w:sz w:val="21"/>
        </w:rPr>
        <w:t>2.16 机身带有拉杆箱。（响应项20）</w:t>
      </w:r>
    </w:p>
    <w:p>
      <w:pPr>
        <w:pStyle w:val="null3"/>
        <w:jc w:val="both"/>
      </w:pPr>
      <w:r>
        <w:rPr>
          <w:rFonts w:ascii="宋体" w:hAnsi="宋体" w:cs="宋体" w:eastAsia="宋体"/>
          <w:sz w:val="21"/>
        </w:rPr>
        <w:t>2.17 采样器仓门闭合时，出水口自动对准样品瓶，无需人为将采水管插入瓶内。（响应项21）</w:t>
      </w:r>
    </w:p>
    <w:p>
      <w:pPr>
        <w:pStyle w:val="null3"/>
        <w:jc w:val="both"/>
      </w:pPr>
      <w:r>
        <w:rPr>
          <w:rFonts w:ascii="宋体" w:hAnsi="宋体" w:cs="宋体" w:eastAsia="宋体"/>
          <w:sz w:val="21"/>
        </w:rPr>
        <w:t>2.18 用户可实时获取取样状态包括每个样品瓶的样品总量、已采集的样品量、剩余可采量等。（响应项22）</w:t>
      </w:r>
    </w:p>
    <w:p>
      <w:pPr>
        <w:pStyle w:val="null3"/>
        <w:jc w:val="both"/>
      </w:pPr>
      <w:r>
        <w:rPr>
          <w:rFonts w:ascii="宋体" w:hAnsi="宋体" w:cs="宋体" w:eastAsia="宋体"/>
          <w:sz w:val="21"/>
        </w:rPr>
        <w:t>2.19 设备具有唯一序列号。（响应项23）</w:t>
      </w:r>
    </w:p>
    <w:p>
      <w:pPr>
        <w:pStyle w:val="null3"/>
        <w:jc w:val="both"/>
      </w:pPr>
      <w:r>
        <w:rPr>
          <w:rFonts w:ascii="宋体" w:hAnsi="宋体" w:cs="宋体" w:eastAsia="宋体"/>
          <w:sz w:val="21"/>
        </w:rPr>
        <w:t>2.20 支持样品瓶个数≥ 12 个，支持样品瓶最大容量≥500mL。（响应项24）</w:t>
      </w:r>
    </w:p>
    <w:p>
      <w:pPr>
        <w:pStyle w:val="null3"/>
        <w:jc w:val="both"/>
      </w:pPr>
      <w:r>
        <w:rPr>
          <w:rFonts w:ascii="宋体" w:hAnsi="宋体" w:cs="宋体" w:eastAsia="宋体"/>
          <w:sz w:val="21"/>
        </w:rPr>
        <w:t>2.21 支持对在线智能污水采样器分级分域分权限管理。（响应项25）</w:t>
      </w:r>
    </w:p>
    <w:p>
      <w:pPr>
        <w:pStyle w:val="null3"/>
        <w:jc w:val="both"/>
      </w:pPr>
      <w:r>
        <w:rPr>
          <w:rFonts w:ascii="宋体" w:hAnsi="宋体" w:cs="宋体" w:eastAsia="宋体"/>
          <w:sz w:val="21"/>
        </w:rPr>
        <w:t>▲2.22 内置电池容量≥5000 mAh，待机时间≥24小时。（响应项26）</w:t>
      </w:r>
    </w:p>
    <w:p>
      <w:pPr>
        <w:pStyle w:val="null3"/>
        <w:jc w:val="both"/>
      </w:pPr>
      <w:r>
        <w:rPr>
          <w:rFonts w:ascii="宋体" w:hAnsi="宋体" w:cs="宋体" w:eastAsia="宋体"/>
          <w:sz w:val="21"/>
        </w:rPr>
        <w:t>2.23 样品仓具有远程电控锁。（响应项27）</w:t>
      </w:r>
    </w:p>
    <w:p>
      <w:pPr>
        <w:pStyle w:val="null3"/>
        <w:jc w:val="both"/>
      </w:pPr>
      <w:r>
        <w:rPr>
          <w:rFonts w:ascii="宋体" w:hAnsi="宋体" w:cs="宋体" w:eastAsia="宋体"/>
          <w:sz w:val="21"/>
        </w:rPr>
        <w:t>2.24</w:t>
      </w:r>
      <w:r>
        <w:rPr>
          <w:rFonts w:ascii="宋体" w:hAnsi="宋体" w:cs="宋体" w:eastAsia="宋体"/>
        </w:rPr>
        <w:t>采样垂直高度</w:t>
      </w:r>
      <w:r>
        <w:rPr>
          <w:rFonts w:ascii="宋体" w:hAnsi="宋体" w:cs="宋体" w:eastAsia="宋体"/>
          <w:sz w:val="21"/>
        </w:rPr>
        <w:t>：</w:t>
      </w:r>
      <w:r>
        <w:rPr>
          <w:rFonts w:ascii="宋体" w:hAnsi="宋体" w:cs="宋体" w:eastAsia="宋体"/>
          <w:sz w:val="21"/>
        </w:rPr>
        <w:t>≥ 5米（响应项28）</w:t>
      </w:r>
    </w:p>
    <w:p>
      <w:pPr>
        <w:pStyle w:val="null3"/>
        <w:jc w:val="both"/>
      </w:pPr>
      <w:r>
        <w:rPr>
          <w:rFonts w:ascii="宋体" w:hAnsi="宋体" w:cs="宋体" w:eastAsia="宋体"/>
          <w:sz w:val="21"/>
        </w:rPr>
        <w:t>2.25</w:t>
      </w:r>
      <w:r>
        <w:rPr>
          <w:rFonts w:ascii="宋体" w:hAnsi="宋体" w:cs="宋体" w:eastAsia="宋体"/>
        </w:rPr>
        <w:t>水平采样距离</w:t>
      </w:r>
      <w:r>
        <w:rPr>
          <w:rFonts w:ascii="宋体" w:hAnsi="宋体" w:cs="宋体" w:eastAsia="宋体"/>
          <w:sz w:val="21"/>
        </w:rPr>
        <w:t>：</w:t>
      </w:r>
      <w:r>
        <w:rPr>
          <w:rFonts w:ascii="宋体" w:hAnsi="宋体" w:cs="宋体" w:eastAsia="宋体"/>
          <w:sz w:val="21"/>
        </w:rPr>
        <w:t>≥ 5米（响应项29）</w:t>
      </w:r>
    </w:p>
    <w:p>
      <w:pPr>
        <w:pStyle w:val="null3"/>
        <w:jc w:val="both"/>
      </w:pPr>
      <w:r>
        <w:rPr>
          <w:rFonts w:ascii="宋体" w:hAnsi="宋体" w:cs="宋体" w:eastAsia="宋体"/>
          <w:sz w:val="21"/>
        </w:rPr>
        <w:t>2.26面板上的标志清晰，内容应包括产品名称、型号、商标、出厂编号、生产厂家等（响应项30）</w:t>
      </w:r>
    </w:p>
    <w:p>
      <w:pPr>
        <w:pStyle w:val="null3"/>
        <w:jc w:val="both"/>
      </w:pPr>
      <w:r>
        <w:rPr>
          <w:rFonts w:ascii="宋体" w:hAnsi="宋体" w:cs="宋体" w:eastAsia="宋体"/>
          <w:sz w:val="21"/>
        </w:rPr>
        <w:t>2.27产品组装应坚固、零部件紧固无松动。（响应项31）</w:t>
      </w:r>
    </w:p>
    <w:p>
      <w:pPr>
        <w:pStyle w:val="null3"/>
      </w:pPr>
      <w:r>
        <w:rPr>
          <w:rFonts w:ascii="宋体" w:hAnsi="宋体" w:cs="宋体" w:eastAsia="宋体"/>
          <w:sz w:val="21"/>
        </w:rPr>
        <w:t>2.28远程电控锁：样品仓具备远程电控锁，可远程部署采样任务。（响应项32）</w:t>
      </w:r>
    </w:p>
    <w:p>
      <w:pPr>
        <w:pStyle w:val="null3"/>
        <w:jc w:val="both"/>
      </w:pPr>
      <w:r>
        <w:rPr>
          <w:rFonts w:ascii="宋体" w:hAnsi="宋体" w:cs="宋体" w:eastAsia="宋体"/>
          <w:sz w:val="21"/>
        </w:rPr>
        <w:t>2.29开关仓记录可追溯，可设备开关仓远程报警。（响应项33）</w:t>
      </w:r>
    </w:p>
    <w:p>
      <w:pPr>
        <w:pStyle w:val="null3"/>
        <w:jc w:val="both"/>
      </w:pPr>
      <w:r>
        <w:rPr/>
        <w:t xml:space="preserve"> </w:t>
      </w:r>
    </w:p>
    <w:p>
      <w:pPr>
        <w:pStyle w:val="null3"/>
        <w:jc w:val="both"/>
      </w:pPr>
      <w:r>
        <w:rPr/>
        <w:t xml:space="preserve"> </w:t>
      </w:r>
    </w:p>
    <w:p>
      <w:pPr>
        <w:pStyle w:val="null3"/>
        <w:jc w:val="both"/>
      </w:pPr>
      <w:r>
        <w:rPr>
          <w:rFonts w:ascii="宋体" w:hAnsi="宋体" w:cs="宋体" w:eastAsia="宋体"/>
          <w:b/>
          <w:sz w:val="32"/>
        </w:rPr>
        <w:t>包五：</w:t>
      </w:r>
    </w:p>
    <w:p>
      <w:pPr>
        <w:pStyle w:val="null3"/>
        <w:jc w:val="both"/>
      </w:pPr>
      <w:r>
        <w:rPr>
          <w:rFonts w:ascii="宋体" w:hAnsi="宋体" w:cs="宋体" w:eastAsia="宋体"/>
          <w:b/>
          <w:sz w:val="21"/>
        </w:rPr>
        <w:t>品目</w:t>
      </w:r>
      <w:r>
        <w:rPr>
          <w:rFonts w:ascii="宋体" w:hAnsi="宋体" w:cs="宋体" w:eastAsia="宋体"/>
          <w:b/>
          <w:sz w:val="21"/>
        </w:rPr>
        <w:t>5-1：技术检测和分析服务  （2个★、2个▲）</w:t>
      </w:r>
    </w:p>
    <w:p>
      <w:pPr>
        <w:pStyle w:val="null3"/>
      </w:pPr>
      <w:r>
        <w:rPr>
          <w:rFonts w:ascii="宋体" w:hAnsi="宋体" w:cs="宋体" w:eastAsia="宋体"/>
          <w:b/>
          <w:sz w:val="21"/>
        </w:rPr>
        <w:t>★1. 服务内容</w:t>
      </w:r>
    </w:p>
    <w:p>
      <w:pPr>
        <w:pStyle w:val="null3"/>
      </w:pPr>
      <w:r>
        <w:rPr>
          <w:rFonts w:ascii="宋体" w:hAnsi="宋体" w:cs="宋体" w:eastAsia="宋体"/>
          <w:sz w:val="21"/>
        </w:rPr>
        <w:t>按招标人要求采集并检测不少于</w:t>
      </w:r>
      <w:r>
        <w:rPr>
          <w:rFonts w:ascii="宋体" w:hAnsi="宋体" w:cs="宋体" w:eastAsia="宋体"/>
          <w:b/>
          <w:sz w:val="21"/>
        </w:rPr>
        <w:t>2000份</w:t>
      </w:r>
      <w:r>
        <w:rPr>
          <w:rFonts w:ascii="宋体" w:hAnsi="宋体" w:cs="宋体" w:eastAsia="宋体"/>
          <w:sz w:val="21"/>
        </w:rPr>
        <w:t>水样，具体采集时间与地点、检测完成时间需按照招标人书面通知执行，执行期间为合同签订后</w:t>
      </w:r>
      <w:r>
        <w:rPr>
          <w:rFonts w:ascii="宋体" w:hAnsi="宋体" w:cs="宋体" w:eastAsia="宋体"/>
          <w:sz w:val="21"/>
        </w:rPr>
        <w:t>3年内（采购标的及招标文件其他描述与本处冲突之处，以该处描述为准），执行范围为省内。需对水样中依托咪酯等71种精神活性物质及代谢物进行定性分析(具体毒品和代谢物目录详见公安部禁毒情报技术中心发布的《水样中依托咪酯等71种精神活性物质和代谢物及可替宁检验》（JD/Y JY02.15-2023）)和《水样中21种毒品及代谢物与可替宁的测定》（JD/Y JY02.10-2021），并对水样中可替宁等33种有同位素内标的物质进行定量分析。（响应项1）</w:t>
      </w:r>
    </w:p>
    <w:p>
      <w:pPr>
        <w:pStyle w:val="null3"/>
      </w:pPr>
      <w:r>
        <w:rPr>
          <w:rFonts w:ascii="calibri" w:hAnsi="calibri" w:cs="calibri" w:eastAsia="calibri"/>
        </w:rPr>
        <w:t>2.</w:t>
      </w:r>
      <w:r>
        <w:rPr>
          <w:rFonts w:ascii="宋体" w:hAnsi="宋体" w:cs="宋体" w:eastAsia="宋体"/>
          <w:b/>
          <w:sz w:val="21"/>
        </w:rPr>
        <w:t>采集方式</w:t>
      </w:r>
    </w:p>
    <w:p>
      <w:pPr>
        <w:pStyle w:val="null3"/>
      </w:pPr>
      <w:r>
        <w:rPr>
          <w:rFonts w:ascii="宋体" w:hAnsi="宋体" w:cs="宋体" w:eastAsia="宋体"/>
          <w:sz w:val="21"/>
        </w:rPr>
        <w:t>2.1 污水处理厂采集进水口格栅过滤后的未处理污水样品；居民小区、娱乐场所采集现场具有代表性的未处理污水样品。（响应项2）</w:t>
      </w:r>
    </w:p>
    <w:p>
      <w:pPr>
        <w:pStyle w:val="null3"/>
      </w:pPr>
      <w:r>
        <w:rPr>
          <w:rFonts w:ascii="宋体" w:hAnsi="宋体" w:cs="宋体" w:eastAsia="宋体"/>
          <w:sz w:val="21"/>
        </w:rPr>
        <w:t>2.2 应使用自动采样器采集水样。采集参照《污水中毒品监测技术规范（试行）》（响应项3）</w:t>
      </w:r>
    </w:p>
    <w:p>
      <w:pPr>
        <w:pStyle w:val="null3"/>
      </w:pPr>
      <w:r>
        <w:rPr>
          <w:rFonts w:ascii="宋体" w:hAnsi="宋体" w:cs="宋体" w:eastAsia="宋体"/>
          <w:sz w:val="21"/>
        </w:rPr>
        <w:t>2.3 每份污水样品的采集体积应大于300 毫升。（响应项4）</w:t>
      </w:r>
    </w:p>
    <w:p>
      <w:pPr>
        <w:pStyle w:val="null3"/>
      </w:pPr>
      <w:r>
        <w:rPr>
          <w:rFonts w:ascii="宋体" w:hAnsi="宋体" w:cs="宋体" w:eastAsia="宋体"/>
          <w:sz w:val="21"/>
        </w:rPr>
        <w:t>2.4</w:t>
      </w:r>
      <w:r>
        <w:rPr/>
        <w:t xml:space="preserve"> </w:t>
      </w:r>
      <w:r>
        <w:rPr>
          <w:rFonts w:ascii="宋体" w:hAnsi="宋体" w:cs="宋体" w:eastAsia="宋体"/>
          <w:sz w:val="21"/>
        </w:rPr>
        <w:t>污水样品应置于干净的专用</w:t>
      </w:r>
      <w:r>
        <w:rPr>
          <w:rFonts w:ascii="宋体" w:hAnsi="宋体" w:cs="宋体" w:eastAsia="宋体"/>
          <w:sz w:val="21"/>
        </w:rPr>
        <w:t>PET 塑料瓶中，并密封。（响应项5）</w:t>
      </w:r>
    </w:p>
    <w:p>
      <w:pPr>
        <w:pStyle w:val="null3"/>
      </w:pPr>
      <w:r>
        <w:rPr>
          <w:rFonts w:ascii="宋体" w:hAnsi="宋体" w:cs="宋体" w:eastAsia="宋体"/>
          <w:sz w:val="21"/>
        </w:rPr>
        <w:t>2.5</w:t>
      </w:r>
      <w:r>
        <w:rPr/>
        <w:t xml:space="preserve"> </w:t>
      </w:r>
      <w:r>
        <w:rPr>
          <w:rFonts w:ascii="宋体" w:hAnsi="宋体" w:cs="宋体" w:eastAsia="宋体"/>
          <w:sz w:val="21"/>
        </w:rPr>
        <w:t>如果污水处理厂有多个进水口，须全部进行独立取样，不得混合。（响应项</w:t>
      </w:r>
      <w:r>
        <w:rPr>
          <w:rFonts w:ascii="宋体" w:hAnsi="宋体" w:cs="宋体" w:eastAsia="宋体"/>
          <w:sz w:val="21"/>
        </w:rPr>
        <w:t>6）</w:t>
      </w:r>
    </w:p>
    <w:p>
      <w:pPr>
        <w:pStyle w:val="null3"/>
      </w:pPr>
      <w:r>
        <w:rPr>
          <w:rFonts w:ascii="宋体" w:hAnsi="宋体" w:cs="宋体" w:eastAsia="宋体"/>
          <w:sz w:val="21"/>
        </w:rPr>
        <w:t>2.6 取样完成后，在瓶身上使用不易污损的方式标注取样时间、城市名称、污水处理厂名称和进水口标号（仅有 1 个进水口的污水处理厂不用标注编号）。（响应项7）</w:t>
      </w:r>
    </w:p>
    <w:p>
      <w:pPr>
        <w:pStyle w:val="null3"/>
      </w:pPr>
      <w:r>
        <w:rPr>
          <w:rFonts w:ascii="宋体" w:hAnsi="宋体" w:cs="宋体" w:eastAsia="宋体"/>
          <w:sz w:val="21"/>
        </w:rPr>
        <w:t>2.7 取样完成后，样品立刻-20℃保存。（响应项8）</w:t>
      </w:r>
    </w:p>
    <w:p>
      <w:pPr>
        <w:pStyle w:val="null3"/>
      </w:pPr>
      <w:r>
        <w:rPr>
          <w:rFonts w:ascii="宋体" w:hAnsi="宋体" w:cs="宋体" w:eastAsia="宋体"/>
          <w:sz w:val="21"/>
        </w:rPr>
        <w:t>2.8</w:t>
      </w:r>
      <w:r>
        <w:rPr/>
        <w:t xml:space="preserve"> </w:t>
      </w:r>
      <w:r>
        <w:rPr>
          <w:rFonts w:ascii="宋体" w:hAnsi="宋体" w:cs="宋体" w:eastAsia="宋体"/>
          <w:sz w:val="21"/>
        </w:rPr>
        <w:t>注意保存地点应远离毒品库和毒品实验室，并由中标人采取有效措施，防止造成污染。（响应项</w:t>
      </w:r>
      <w:r>
        <w:rPr>
          <w:rFonts w:ascii="宋体" w:hAnsi="宋体" w:cs="宋体" w:eastAsia="宋体"/>
          <w:sz w:val="21"/>
        </w:rPr>
        <w:t>9）</w:t>
      </w:r>
    </w:p>
    <w:p>
      <w:pPr>
        <w:pStyle w:val="null3"/>
      </w:pPr>
      <w:r>
        <w:rPr>
          <w:rFonts w:ascii="宋体" w:hAnsi="宋体" w:cs="宋体" w:eastAsia="宋体"/>
          <w:sz w:val="21"/>
        </w:rPr>
        <w:t>2.9</w:t>
      </w:r>
      <w:r>
        <w:rPr/>
        <w:t xml:space="preserve"> </w:t>
      </w:r>
      <w:r>
        <w:rPr>
          <w:rFonts w:ascii="宋体" w:hAnsi="宋体" w:cs="宋体" w:eastAsia="宋体"/>
          <w:sz w:val="21"/>
        </w:rPr>
        <w:t>样品保存：相关样品应分为</w:t>
      </w:r>
      <w:r>
        <w:rPr>
          <w:rFonts w:ascii="宋体" w:hAnsi="宋体" w:cs="宋体" w:eastAsia="宋体"/>
          <w:sz w:val="21"/>
        </w:rPr>
        <w:t>AB 样，检测使用 A 样，B 样由中标方冷冻存储12个月或按招标人要求在期间移交给招标人或者指定代理人。（响应项10）</w:t>
      </w:r>
    </w:p>
    <w:p>
      <w:pPr>
        <w:pStyle w:val="null3"/>
      </w:pPr>
      <w:r>
        <w:rPr>
          <w:rFonts w:ascii="宋体" w:hAnsi="宋体" w:cs="宋体" w:eastAsia="宋体"/>
          <w:b/>
          <w:sz w:val="21"/>
        </w:rPr>
        <w:t>3.  检测要求</w:t>
      </w:r>
    </w:p>
    <w:p>
      <w:pPr>
        <w:pStyle w:val="null3"/>
      </w:pPr>
      <w:r>
        <w:rPr>
          <w:rFonts w:ascii="宋体" w:hAnsi="宋体" w:cs="宋体" w:eastAsia="宋体"/>
          <w:sz w:val="21"/>
        </w:rPr>
        <w:t>3.1 实验室需自备委托测试的71种目标物标准品及实验所需相关试剂耗材。（响应项11）</w:t>
      </w:r>
    </w:p>
    <w:p>
      <w:pPr>
        <w:pStyle w:val="null3"/>
      </w:pPr>
      <w:r>
        <w:rPr>
          <w:rFonts w:ascii="宋体" w:hAnsi="宋体" w:cs="宋体" w:eastAsia="宋体"/>
          <w:sz w:val="21"/>
        </w:rPr>
        <w:t>3.2 方法要求</w:t>
      </w:r>
    </w:p>
    <w:p>
      <w:pPr>
        <w:pStyle w:val="null3"/>
      </w:pPr>
      <w:r>
        <w:rPr>
          <w:rFonts w:ascii="宋体" w:hAnsi="宋体" w:cs="宋体" w:eastAsia="宋体"/>
          <w:sz w:val="21"/>
        </w:rPr>
        <w:t>根据采购人需求严格执行公安部禁毒情报技术中心《水样中依托咪酯等</w:t>
      </w:r>
      <w:r>
        <w:rPr>
          <w:rFonts w:ascii="宋体" w:hAnsi="宋体" w:cs="宋体" w:eastAsia="宋体"/>
          <w:sz w:val="21"/>
        </w:rPr>
        <w:t>71 种精神活性物质和代谢物及可替宁检验》（JD/Y JY02.15-2023）或《水样中21种毒品及代谢物与可替宁的测定》（JD/Y JY02.10-2021）以及《污水中毒品监测技术规范（试行）》的标准（响应项12）</w:t>
      </w:r>
    </w:p>
    <w:p>
      <w:pPr>
        <w:pStyle w:val="null3"/>
      </w:pPr>
      <w:r>
        <w:rPr>
          <w:rFonts w:ascii="宋体" w:hAnsi="宋体" w:cs="宋体" w:eastAsia="宋体"/>
          <w:sz w:val="21"/>
        </w:rPr>
        <w:t>3.3 标准曲线的制作</w:t>
      </w:r>
    </w:p>
    <w:p>
      <w:pPr>
        <w:pStyle w:val="null3"/>
      </w:pPr>
      <w:r>
        <w:rPr>
          <w:rFonts w:ascii="宋体" w:hAnsi="宋体" w:cs="宋体" w:eastAsia="宋体"/>
          <w:sz w:val="21"/>
        </w:rPr>
        <w:t>以标准添加样品中目标物和相应同位素内标的定量离子对峰面积比的均值为纵坐标，标准添加样品中目标物的浓度为横坐标，进行线性回归，得到线性方程，其线性相关系数</w:t>
      </w:r>
      <w:r>
        <w:rPr>
          <w:rFonts w:ascii="宋体" w:hAnsi="宋体" w:cs="宋体" w:eastAsia="宋体"/>
          <w:sz w:val="21"/>
        </w:rPr>
        <w:t>r 应大于 0.99（响应项13）</w:t>
      </w:r>
    </w:p>
    <w:p>
      <w:pPr>
        <w:pStyle w:val="null3"/>
      </w:pPr>
      <w:r>
        <w:rPr>
          <w:rFonts w:ascii="宋体" w:hAnsi="宋体" w:cs="宋体" w:eastAsia="宋体"/>
          <w:sz w:val="21"/>
        </w:rPr>
        <w:t>3.4 阳性结果评价</w:t>
      </w:r>
    </w:p>
    <w:p>
      <w:pPr>
        <w:pStyle w:val="null3"/>
      </w:pPr>
      <w:r>
        <w:rPr>
          <w:rFonts w:ascii="宋体" w:hAnsi="宋体" w:cs="宋体" w:eastAsia="宋体"/>
          <w:sz w:val="21"/>
        </w:rPr>
        <w:t>在相同条件下进行样品测定时，检材样品中目标物色谱峰保留时间与标准添加样品中目标物色谱峰保留时间一致（相对误差在</w:t>
      </w:r>
      <w:r>
        <w:rPr>
          <w:rFonts w:ascii="宋体" w:hAnsi="宋体" w:cs="宋体" w:eastAsia="宋体"/>
          <w:sz w:val="21"/>
        </w:rPr>
        <w:t>±2.5%之内），目标物的定性离子对与标准添加样品一致，且离子对丰度比与标准添加样品相比，相对偏差不超过下表规定的范围，空白样品无干扰，则可判断检材样品中检出目标物。（响应项14）</w:t>
      </w:r>
    </w:p>
    <w:p>
      <w:pPr>
        <w:pStyle w:val="null3"/>
      </w:pPr>
      <w:r>
        <w:rPr>
          <w:rFonts w:ascii="宋体" w:hAnsi="宋体" w:cs="宋体" w:eastAsia="宋体"/>
          <w:sz w:val="21"/>
        </w:rPr>
        <w:t>离子对丰度比的最大允许偏差范围表</w:t>
      </w:r>
    </w:p>
    <w:tbl>
      <w:tblPr>
        <w:tblW w:w="0" w:type="auto"/>
        <w:tblBorders>
          <w:top w:val="none" w:color="000000" w:sz="4"/>
          <w:left w:val="none" w:color="000000" w:sz="4"/>
          <w:bottom w:val="none" w:color="000000" w:sz="4"/>
          <w:right w:val="none" w:color="000000" w:sz="4"/>
          <w:insideH w:val="none"/>
          <w:insideV w:val="none"/>
        </w:tblBorders>
      </w:tblPr>
      <w:tblGrid>
        <w:gridCol w:w="3190"/>
        <w:gridCol w:w="1189"/>
        <w:gridCol w:w="1309"/>
        <w:gridCol w:w="1309"/>
        <w:gridCol w:w="1309"/>
      </w:tblGrid>
      <w:tr>
        <w:tc>
          <w:tcPr>
            <w:tcW w:type="dxa" w:w="3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定性离子对与定量离子对峰面积比</w:t>
            </w:r>
          </w:p>
        </w:tc>
        <w:tc>
          <w:tcPr>
            <w:tcW w:type="dxa" w:w="1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w:t>
            </w:r>
          </w:p>
        </w:tc>
        <w:tc>
          <w:tcPr>
            <w:tcW w:type="dxa" w:w="1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20%-50%</w:t>
            </w:r>
          </w:p>
        </w:tc>
        <w:tc>
          <w:tcPr>
            <w:tcW w:type="dxa" w:w="1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10%-20%</w:t>
            </w:r>
          </w:p>
        </w:tc>
        <w:tc>
          <w:tcPr>
            <w:tcW w:type="dxa" w:w="1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r>
      <w:tr>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最大允许偏差范围</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w:t>
            </w:r>
          </w:p>
        </w:tc>
      </w:tr>
    </w:tbl>
    <w:p>
      <w:pPr>
        <w:pStyle w:val="null3"/>
      </w:pPr>
      <w:r>
        <w:rPr>
          <w:rFonts w:ascii="宋体" w:hAnsi="宋体" w:cs="宋体" w:eastAsia="宋体"/>
          <w:sz w:val="21"/>
        </w:rPr>
        <w:t>3.5 阴性结果评价</w:t>
      </w:r>
    </w:p>
    <w:p>
      <w:pPr>
        <w:pStyle w:val="null3"/>
      </w:pPr>
      <w:r>
        <w:rPr>
          <w:rFonts w:ascii="宋体" w:hAnsi="宋体" w:cs="宋体" w:eastAsia="宋体"/>
          <w:sz w:val="21"/>
        </w:rPr>
        <w:t>检材样品中未出现与标准添加样品中目标物一致的色谱峰，空白样品无干扰，则阴性结果可靠。（响应项</w:t>
      </w:r>
      <w:r>
        <w:rPr>
          <w:rFonts w:ascii="宋体" w:hAnsi="宋体" w:cs="宋体" w:eastAsia="宋体"/>
          <w:sz w:val="21"/>
        </w:rPr>
        <w:t>15）</w:t>
      </w:r>
    </w:p>
    <w:p>
      <w:pPr>
        <w:pStyle w:val="null3"/>
      </w:pPr>
      <w:r>
        <w:rPr>
          <w:rFonts w:ascii="宋体" w:hAnsi="宋体" w:cs="宋体" w:eastAsia="宋体"/>
          <w:sz w:val="21"/>
        </w:rPr>
        <w:t>3.6 定量结果评价</w:t>
      </w:r>
    </w:p>
    <w:p>
      <w:pPr>
        <w:pStyle w:val="null3"/>
      </w:pPr>
      <w:r>
        <w:rPr>
          <w:rFonts w:ascii="宋体" w:hAnsi="宋体" w:cs="宋体" w:eastAsia="宋体"/>
          <w:sz w:val="21"/>
        </w:rPr>
        <w:t>在相同条件下进行样品测定时，检材样品中目标物满足定性阳性结果评价标准，且两对定性离子对的色谱峰信噪比均</w:t>
      </w:r>
      <w:r>
        <w:rPr>
          <w:rFonts w:ascii="宋体" w:hAnsi="宋体" w:cs="宋体" w:eastAsia="宋体"/>
          <w:sz w:val="21"/>
        </w:rPr>
        <w:t>≥10。如果目标物含量的相对相差 RD≤20%，定量结果可靠；如果目标物含量的相对相差RD＞20%，定量结果不可靠，应重新提取检材检验。（响应项16）</w:t>
      </w:r>
    </w:p>
    <w:p>
      <w:pPr>
        <w:pStyle w:val="null3"/>
      </w:pPr>
      <w:r>
        <w:rPr>
          <w:rFonts w:ascii="宋体" w:hAnsi="宋体" w:cs="宋体" w:eastAsia="宋体"/>
          <w:sz w:val="21"/>
        </w:rPr>
        <w:t>▲3.7</w:t>
      </w:r>
      <w:r>
        <w:rPr/>
        <w:t xml:space="preserve"> </w:t>
      </w:r>
      <w:r>
        <w:rPr>
          <w:rFonts w:ascii="宋体" w:hAnsi="宋体" w:cs="宋体" w:eastAsia="宋体"/>
          <w:sz w:val="21"/>
        </w:rPr>
        <w:t>检测结果质控要求</w:t>
      </w:r>
    </w:p>
    <w:p>
      <w:pPr>
        <w:pStyle w:val="null3"/>
      </w:pPr>
      <w:r>
        <w:rPr>
          <w:rFonts w:ascii="宋体" w:hAnsi="宋体" w:cs="宋体" w:eastAsia="宋体"/>
          <w:sz w:val="21"/>
        </w:rPr>
        <w:t>每批次检测水样，数据合格率高于</w:t>
      </w:r>
      <w:r>
        <w:rPr>
          <w:rFonts w:ascii="宋体" w:hAnsi="宋体" w:cs="宋体" w:eastAsia="宋体"/>
          <w:sz w:val="21"/>
        </w:rPr>
        <w:t>80%的（含80%），对于该批次不合格数据（以国家毒品实验室核算结果为准），中标方需对该批次不合格数据样品重新测定；每批次检测水样，数据合格率低于80%，中标方需对该批次样品重新测定。（响应项17）</w:t>
      </w:r>
    </w:p>
    <w:p>
      <w:pPr>
        <w:pStyle w:val="null3"/>
      </w:pPr>
      <w:r>
        <w:rPr>
          <w:rFonts w:ascii="宋体" w:hAnsi="宋体" w:cs="宋体" w:eastAsia="宋体"/>
          <w:sz w:val="21"/>
        </w:rPr>
        <w:t>3.8 服务结果</w:t>
      </w:r>
    </w:p>
    <w:p>
      <w:pPr>
        <w:pStyle w:val="null3"/>
      </w:pPr>
      <w:r>
        <w:rPr>
          <w:rFonts w:ascii="宋体" w:hAnsi="宋体" w:cs="宋体" w:eastAsia="宋体"/>
          <w:sz w:val="21"/>
        </w:rPr>
        <w:t>★（1）中标方收到采购人下达任务后三个工作日内开展工作，并在七个工作日内报告结果。（响应项18）</w:t>
      </w:r>
    </w:p>
    <w:p>
      <w:pPr>
        <w:pStyle w:val="null3"/>
      </w:pPr>
      <w:r>
        <w:rPr>
          <w:rFonts w:ascii="宋体" w:hAnsi="宋体" w:cs="宋体" w:eastAsia="宋体"/>
          <w:sz w:val="21"/>
        </w:rPr>
        <w:t>（</w:t>
      </w:r>
      <w:r>
        <w:rPr>
          <w:rFonts w:ascii="宋体" w:hAnsi="宋体" w:cs="宋体" w:eastAsia="宋体"/>
          <w:sz w:val="21"/>
        </w:rPr>
        <w:t>2）中标方需具备24小时内完成服务的能力，遇特殊情况，经协商，应当在24小时内提供检测结果。（响应项19）</w:t>
      </w:r>
    </w:p>
    <w:p>
      <w:pPr>
        <w:pStyle w:val="null3"/>
      </w:pPr>
      <w:r>
        <w:rPr>
          <w:rFonts w:ascii="宋体" w:hAnsi="宋体" w:cs="宋体" w:eastAsia="宋体"/>
          <w:sz w:val="21"/>
        </w:rPr>
        <w:t>（</w:t>
      </w:r>
      <w:r>
        <w:rPr>
          <w:rFonts w:ascii="宋体" w:hAnsi="宋体" w:cs="宋体" w:eastAsia="宋体"/>
          <w:sz w:val="21"/>
        </w:rPr>
        <w:t>3）中标方应随检测报告向采购人提供样品前处理和仪器分析的原始记录及谱图。（响应项20）</w:t>
      </w:r>
    </w:p>
    <w:p>
      <w:pPr>
        <w:pStyle w:val="null3"/>
      </w:pPr>
      <w:r>
        <w:rPr>
          <w:rFonts w:ascii="宋体" w:hAnsi="宋体" w:cs="宋体" w:eastAsia="宋体"/>
          <w:sz w:val="21"/>
        </w:rPr>
        <w:t>（</w:t>
      </w:r>
      <w:r>
        <w:rPr>
          <w:rFonts w:ascii="宋体" w:hAnsi="宋体" w:cs="宋体" w:eastAsia="宋体"/>
          <w:sz w:val="21"/>
        </w:rPr>
        <w:t>4）中标方需在项目所有样品分析完成后1 月内提交检测数据分析报告。（响应项21）</w:t>
      </w:r>
    </w:p>
    <w:p>
      <w:pPr>
        <w:pStyle w:val="null3"/>
      </w:pPr>
      <w:r>
        <w:rPr>
          <w:rFonts w:ascii="宋体" w:hAnsi="宋体" w:cs="宋体" w:eastAsia="宋体"/>
          <w:sz w:val="21"/>
        </w:rPr>
        <w:t>（</w:t>
      </w:r>
      <w:r>
        <w:rPr>
          <w:rFonts w:ascii="宋体" w:hAnsi="宋体" w:cs="宋体" w:eastAsia="宋体"/>
          <w:sz w:val="21"/>
        </w:rPr>
        <w:t>5）本项目相关数据归采购人所有，中标方应严格保密，不得向第三方透露、公开发布或用于项目外任何用途。（响应项22）</w:t>
      </w:r>
    </w:p>
    <w:p>
      <w:pPr>
        <w:pStyle w:val="null3"/>
      </w:pPr>
      <w:r>
        <w:rPr>
          <w:rFonts w:ascii="宋体" w:hAnsi="宋体" w:cs="宋体" w:eastAsia="宋体"/>
          <w:b/>
          <w:sz w:val="21"/>
        </w:rPr>
        <w:t>4.服务机构要求</w:t>
      </w:r>
    </w:p>
    <w:p>
      <w:pPr>
        <w:pStyle w:val="null3"/>
      </w:pPr>
      <w:r>
        <w:rPr>
          <w:rFonts w:ascii="宋体" w:hAnsi="宋体" w:cs="宋体" w:eastAsia="宋体"/>
          <w:sz w:val="21"/>
        </w:rPr>
        <w:t>▲4.1 中标人自有开展本项目所需的固相萃取仪、液相色谱-三重串联四极杆质谱仪等仪器设备及用于样品存储的冰箱等辅助设备（需提供相关设备的原始发票），能独立完成整个项目。（响应项23）</w:t>
      </w:r>
    </w:p>
    <w:p>
      <w:pPr>
        <w:pStyle w:val="null3"/>
      </w:pPr>
      <w:r>
        <w:rPr>
          <w:rFonts w:ascii="宋体" w:hAnsi="宋体" w:cs="宋体" w:eastAsia="宋体"/>
          <w:sz w:val="21"/>
        </w:rPr>
        <w:t>4.2 项目队伍应具有3名以上专门从事实验室工作的技术人员，主要负责人具有化学、药学等相关专业本科以上学历，或中级专业技术任职资格。（响应项24）</w:t>
      </w:r>
    </w:p>
    <w:p>
      <w:pPr>
        <w:pStyle w:val="null3"/>
        <w:jc w:val="both"/>
      </w:pPr>
      <w:r>
        <w:rPr/>
        <w:t xml:space="preserve"> </w:t>
      </w:r>
    </w:p>
    <w:p>
      <w:pPr>
        <w:pStyle w:val="null3"/>
        <w:jc w:val="both"/>
      </w:pPr>
      <w:r>
        <w:rPr/>
        <w:t xml:space="preserve"> </w:t>
      </w:r>
    </w:p>
    <w:p>
      <w:pPr>
        <w:pStyle w:val="null3"/>
        <w:jc w:val="both"/>
      </w:pPr>
      <w:r>
        <w:rPr>
          <w:rFonts w:ascii="宋体" w:hAnsi="宋体" w:cs="宋体" w:eastAsia="宋体"/>
          <w:b/>
          <w:sz w:val="32"/>
        </w:rPr>
        <w:t>包六：</w:t>
      </w:r>
      <w:r>
        <w:rPr>
          <w:b/>
        </w:rPr>
        <w:t xml:space="preserve"> </w:t>
      </w:r>
    </w:p>
    <w:p>
      <w:pPr>
        <w:pStyle w:val="null3"/>
      </w:pPr>
      <w:r>
        <w:rPr>
          <w:rFonts w:ascii="宋体" w:hAnsi="宋体" w:cs="宋体" w:eastAsia="宋体"/>
          <w:b/>
          <w:sz w:val="22"/>
        </w:rPr>
        <w:t>品目</w:t>
      </w:r>
      <w:r>
        <w:rPr>
          <w:rFonts w:ascii="宋体" w:hAnsi="宋体" w:cs="宋体" w:eastAsia="宋体"/>
          <w:b/>
          <w:sz w:val="22"/>
        </w:rPr>
        <w:t>6-1： 超高效液相色谱-三重四级杆串联质谱仪（1台）</w:t>
      </w:r>
      <w:r>
        <w:rPr>
          <w:rFonts w:ascii="宋体" w:hAnsi="宋体" w:cs="宋体" w:eastAsia="宋体"/>
          <w:b/>
          <w:sz w:val="21"/>
        </w:rPr>
        <w:t>（</w:t>
      </w:r>
      <w:r>
        <w:rPr>
          <w:rFonts w:ascii="宋体" w:hAnsi="宋体" w:cs="宋体" w:eastAsia="宋体"/>
          <w:b/>
          <w:sz w:val="21"/>
        </w:rPr>
        <w:t>5个</w:t>
      </w:r>
      <w:r>
        <w:rPr>
          <w:rFonts w:ascii="宋体" w:hAnsi="宋体" w:cs="宋体" w:eastAsia="宋体"/>
          <w:sz w:val="21"/>
        </w:rPr>
        <w:t>★</w:t>
      </w:r>
      <w:r>
        <w:rPr>
          <w:rFonts w:ascii="宋体" w:hAnsi="宋体" w:cs="宋体" w:eastAsia="宋体"/>
          <w:b/>
          <w:sz w:val="21"/>
        </w:rPr>
        <w:t>，</w:t>
      </w:r>
      <w:r>
        <w:rPr>
          <w:rFonts w:ascii="宋体" w:hAnsi="宋体" w:cs="宋体" w:eastAsia="宋体"/>
          <w:b/>
          <w:sz w:val="21"/>
        </w:rPr>
        <w:t>5个</w:t>
      </w:r>
      <w:r>
        <w:rPr>
          <w:rFonts w:ascii="宋体" w:hAnsi="宋体" w:cs="宋体" w:eastAsia="宋体"/>
          <w:sz w:val="21"/>
        </w:rPr>
        <w:t>▲</w:t>
      </w:r>
      <w:r>
        <w:rPr>
          <w:rFonts w:ascii="宋体" w:hAnsi="宋体" w:cs="宋体" w:eastAsia="宋体"/>
          <w:b/>
          <w:sz w:val="21"/>
        </w:rPr>
        <w:t>）</w:t>
      </w:r>
    </w:p>
    <w:p>
      <w:pPr>
        <w:pStyle w:val="null3"/>
        <w:jc w:val="both"/>
      </w:pPr>
      <w:r>
        <w:rPr>
          <w:rFonts w:ascii="宋体" w:hAnsi="宋体" w:cs="宋体" w:eastAsia="宋体"/>
          <w:b/>
          <w:sz w:val="21"/>
        </w:rPr>
        <w:t>★1.系统配置</w:t>
      </w:r>
      <w:r>
        <w:rPr>
          <w:rFonts w:ascii="宋体" w:hAnsi="宋体" w:cs="宋体" w:eastAsia="宋体"/>
          <w:sz w:val="21"/>
        </w:rPr>
        <w:t>（响应项</w:t>
      </w:r>
      <w:r>
        <w:rPr>
          <w:rFonts w:ascii="宋体" w:hAnsi="宋体" w:cs="宋体" w:eastAsia="宋体"/>
          <w:sz w:val="21"/>
        </w:rPr>
        <w:t>1）</w:t>
      </w:r>
    </w:p>
    <w:p>
      <w:pPr>
        <w:pStyle w:val="null3"/>
        <w:jc w:val="both"/>
      </w:pPr>
      <w:r>
        <w:rPr>
          <w:rFonts w:ascii="宋体" w:hAnsi="宋体" w:cs="宋体" w:eastAsia="宋体"/>
          <w:sz w:val="21"/>
        </w:rPr>
        <w:t>1.1 超高效液相色谱系统1套(包含二元超高压梯度泵，多功能自动进样器、柱温箱等)</w:t>
      </w:r>
    </w:p>
    <w:p>
      <w:pPr>
        <w:pStyle w:val="null3"/>
        <w:jc w:val="both"/>
      </w:pPr>
      <w:r>
        <w:rPr>
          <w:rFonts w:ascii="宋体" w:hAnsi="宋体" w:cs="宋体" w:eastAsia="宋体"/>
          <w:sz w:val="21"/>
        </w:rPr>
        <w:t>1.2 在线固相萃取处理系统1套(包含四元泵、脱气机、大体积进样装置、切换阀、10套SPE柱等)</w:t>
      </w:r>
    </w:p>
    <w:p>
      <w:pPr>
        <w:pStyle w:val="null3"/>
        <w:jc w:val="both"/>
      </w:pPr>
      <w:r>
        <w:rPr>
          <w:rFonts w:ascii="宋体" w:hAnsi="宋体" w:cs="宋体" w:eastAsia="宋体"/>
          <w:sz w:val="21"/>
        </w:rPr>
        <w:t>1.3 串联四级杆质谱系统1套（包含独立ESI 和APCI源以及注射泵、六通阀等配套硬件）</w:t>
      </w:r>
    </w:p>
    <w:p>
      <w:pPr>
        <w:pStyle w:val="null3"/>
        <w:jc w:val="both"/>
      </w:pPr>
      <w:r>
        <w:rPr>
          <w:rFonts w:ascii="宋体" w:hAnsi="宋体" w:cs="宋体" w:eastAsia="宋体"/>
          <w:sz w:val="21"/>
        </w:rPr>
        <w:t>1.4 氮气发生器1台</w:t>
      </w:r>
    </w:p>
    <w:p>
      <w:pPr>
        <w:pStyle w:val="null3"/>
        <w:jc w:val="both"/>
      </w:pPr>
      <w:r>
        <w:rPr>
          <w:rFonts w:ascii="宋体" w:hAnsi="宋体" w:cs="宋体" w:eastAsia="宋体"/>
          <w:sz w:val="21"/>
        </w:rPr>
        <w:t>1.5 10KVA不间断电源1台(含稳压器),蓄电≥2小时</w:t>
      </w:r>
    </w:p>
    <w:p>
      <w:pPr>
        <w:pStyle w:val="null3"/>
        <w:jc w:val="both"/>
      </w:pPr>
      <w:r>
        <w:rPr>
          <w:rFonts w:ascii="宋体" w:hAnsi="宋体" w:cs="宋体" w:eastAsia="宋体"/>
          <w:sz w:val="21"/>
        </w:rPr>
        <w:t>1.6 安装调试试剂1套</w:t>
      </w:r>
    </w:p>
    <w:p>
      <w:pPr>
        <w:pStyle w:val="null3"/>
        <w:jc w:val="both"/>
      </w:pPr>
      <w:r>
        <w:rPr>
          <w:rFonts w:ascii="宋体" w:hAnsi="宋体" w:cs="宋体" w:eastAsia="宋体"/>
          <w:sz w:val="21"/>
        </w:rPr>
        <w:t>1.7 原装最新液质工作站软件和定性定量分析软件1套</w:t>
      </w:r>
    </w:p>
    <w:p>
      <w:pPr>
        <w:pStyle w:val="null3"/>
        <w:jc w:val="both"/>
      </w:pPr>
      <w:r>
        <w:rPr>
          <w:rFonts w:ascii="宋体" w:hAnsi="宋体" w:cs="宋体" w:eastAsia="宋体"/>
          <w:sz w:val="21"/>
        </w:rPr>
        <w:t>1.8 与质谱配套的毒品和毒物数据库1套</w:t>
      </w:r>
    </w:p>
    <w:p>
      <w:pPr>
        <w:pStyle w:val="null3"/>
        <w:jc w:val="both"/>
      </w:pPr>
      <w:r>
        <w:rPr>
          <w:rFonts w:ascii="宋体" w:hAnsi="宋体" w:cs="宋体" w:eastAsia="宋体"/>
          <w:sz w:val="21"/>
        </w:rPr>
        <w:t>1.9 配套输入和输出装置(各1台)</w:t>
      </w:r>
    </w:p>
    <w:p>
      <w:pPr>
        <w:pStyle w:val="null3"/>
        <w:jc w:val="both"/>
      </w:pPr>
      <w:r>
        <w:rPr>
          <w:rFonts w:ascii="宋体" w:hAnsi="宋体" w:cs="宋体" w:eastAsia="宋体"/>
          <w:sz w:val="21"/>
        </w:rPr>
        <w:t>1.10 备品备件：透明2ml样品瓶500个，超高效C18色谱柱20根，滤膜1000个，针式注射器100个，在线色谱柱过滤器组件3套，ESl喷雾针10根，机械泵油4瓶（1L/瓶）</w:t>
      </w:r>
    </w:p>
    <w:p>
      <w:pPr>
        <w:pStyle w:val="null3"/>
        <w:jc w:val="both"/>
      </w:pPr>
      <w:r>
        <w:rPr>
          <w:rFonts w:ascii="宋体" w:hAnsi="宋体" w:cs="宋体" w:eastAsia="宋体"/>
          <w:b/>
          <w:sz w:val="21"/>
        </w:rPr>
        <w:t>2.工作条件</w:t>
      </w:r>
    </w:p>
    <w:p>
      <w:pPr>
        <w:pStyle w:val="null3"/>
        <w:jc w:val="both"/>
      </w:pPr>
      <w:r>
        <w:rPr>
          <w:rFonts w:ascii="宋体" w:hAnsi="宋体" w:cs="宋体" w:eastAsia="宋体"/>
          <w:sz w:val="21"/>
        </w:rPr>
        <w:t>2.1 环境湿度：&lt;80%（响应项2）</w:t>
      </w:r>
    </w:p>
    <w:p>
      <w:pPr>
        <w:pStyle w:val="null3"/>
        <w:jc w:val="both"/>
      </w:pPr>
      <w:r>
        <w:rPr>
          <w:rFonts w:ascii="宋体" w:hAnsi="宋体" w:cs="宋体" w:eastAsia="宋体"/>
          <w:sz w:val="21"/>
        </w:rPr>
        <w:t>2.2 环境温度：15-30℃（响应项3）</w:t>
      </w:r>
    </w:p>
    <w:p>
      <w:pPr>
        <w:pStyle w:val="null3"/>
        <w:jc w:val="both"/>
      </w:pPr>
      <w:r>
        <w:rPr>
          <w:rFonts w:ascii="宋体" w:hAnsi="宋体" w:cs="宋体" w:eastAsia="宋体"/>
          <w:sz w:val="21"/>
        </w:rPr>
        <w:t>2.3 电源：220±10%V（响应项4）</w:t>
      </w:r>
    </w:p>
    <w:p>
      <w:pPr>
        <w:pStyle w:val="null3"/>
        <w:jc w:val="both"/>
      </w:pPr>
      <w:r>
        <w:rPr>
          <w:rFonts w:ascii="宋体" w:hAnsi="宋体" w:cs="宋体" w:eastAsia="宋体"/>
          <w:b/>
          <w:sz w:val="21"/>
        </w:rPr>
        <w:t>3.技术指标</w:t>
      </w:r>
      <w:r>
        <w:rPr/>
        <w:t xml:space="preserve"> </w:t>
      </w:r>
    </w:p>
    <w:p>
      <w:pPr>
        <w:pStyle w:val="null3"/>
        <w:jc w:val="both"/>
      </w:pPr>
      <w:r>
        <w:rPr>
          <w:rFonts w:ascii="宋体" w:hAnsi="宋体" w:cs="宋体" w:eastAsia="宋体"/>
          <w:b/>
          <w:sz w:val="21"/>
        </w:rPr>
        <w:t>3.1 主要用途：</w:t>
      </w:r>
      <w:r>
        <w:rPr>
          <w:rFonts w:ascii="宋体" w:hAnsi="宋体" w:cs="宋体" w:eastAsia="宋体"/>
          <w:sz w:val="21"/>
        </w:rPr>
        <w:t>主要用于污水、毛发等检材中毒品、新精神活性物质、代谢物及其他化学物质定性定量分析（响应项</w:t>
      </w:r>
      <w:r>
        <w:rPr>
          <w:rFonts w:ascii="宋体" w:hAnsi="宋体" w:cs="宋体" w:eastAsia="宋体"/>
          <w:sz w:val="21"/>
        </w:rPr>
        <w:t>5）</w:t>
      </w:r>
    </w:p>
    <w:p>
      <w:pPr>
        <w:pStyle w:val="null3"/>
        <w:jc w:val="both"/>
      </w:pPr>
      <w:r>
        <w:rPr>
          <w:rFonts w:ascii="宋体" w:hAnsi="宋体" w:cs="宋体" w:eastAsia="宋体"/>
          <w:b/>
          <w:sz w:val="21"/>
        </w:rPr>
        <w:t>3.2 在线固相萃取超高效液相色谱系统</w:t>
      </w:r>
    </w:p>
    <w:p>
      <w:pPr>
        <w:pStyle w:val="null3"/>
        <w:jc w:val="both"/>
      </w:pPr>
      <w:r>
        <w:rPr>
          <w:rFonts w:ascii="宋体" w:hAnsi="宋体" w:cs="宋体" w:eastAsia="宋体"/>
          <w:sz w:val="21"/>
        </w:rPr>
        <w:t>3.2.1 整体系统性能指标</w:t>
      </w:r>
    </w:p>
    <w:p>
      <w:pPr>
        <w:pStyle w:val="null3"/>
        <w:jc w:val="both"/>
      </w:pPr>
      <w:r>
        <w:rPr>
          <w:rFonts w:ascii="宋体" w:hAnsi="宋体" w:cs="宋体" w:eastAsia="宋体"/>
          <w:sz w:val="21"/>
        </w:rPr>
        <w:t>3.2.1.1 用于在线处理生活污水等样品中痕量毒品及其代谢物的萃取和净化，可自动完成固相萃取的全过程：活化、上样、淋洗、洗脱、进样。全自动在线固相萃取系统、超高效液相、质谱必须为同一品牌产品，所有分析（包括：样品固相提取、色谱分离、质谱检测）操作参数均由软件设置、控制（响应项6）</w:t>
      </w:r>
    </w:p>
    <w:p>
      <w:pPr>
        <w:pStyle w:val="null3"/>
        <w:jc w:val="both"/>
      </w:pPr>
      <w:r>
        <w:rPr>
          <w:rFonts w:ascii="宋体" w:hAnsi="宋体" w:cs="宋体" w:eastAsia="宋体"/>
          <w:sz w:val="21"/>
        </w:rPr>
        <w:t>3.2.1.2 技术规范要求：满足《水样中21 种毒品及代谢物与可替宁的测定》(JY02.10-2021) 检测鉴定技术规范需要（响应项7）</w:t>
      </w:r>
    </w:p>
    <w:p>
      <w:pPr>
        <w:pStyle w:val="null3"/>
        <w:jc w:val="both"/>
      </w:pPr>
      <w:r>
        <w:rPr>
          <w:rFonts w:ascii="宋体" w:hAnsi="宋体" w:cs="宋体" w:eastAsia="宋体"/>
          <w:sz w:val="21"/>
        </w:rPr>
        <w:t>★3.2.1.3 整个系统，包括: SPE柱、进样器均耐受压力≥10000psi。其中：色谱柱、两个超高效液相泵(包含二元泵和四元泵)耐受压力≥15000psi,以保证整个系统达到超高效的效果（响应项8）</w:t>
      </w:r>
    </w:p>
    <w:p>
      <w:pPr>
        <w:pStyle w:val="null3"/>
        <w:jc w:val="both"/>
      </w:pPr>
      <w:r>
        <w:rPr>
          <w:rFonts w:ascii="宋体" w:hAnsi="宋体" w:cs="宋体" w:eastAsia="宋体"/>
          <w:sz w:val="21"/>
        </w:rPr>
        <w:t>3.2.1.4 同时配有SPE/LC/MS/MS及LC/MS/MS两种入口进样方式；在线固相萃取系统和分析系统可实现自动无缝切换，切换时间点，时长可任意设定（响应项9）</w:t>
      </w:r>
    </w:p>
    <w:p>
      <w:pPr>
        <w:pStyle w:val="null3"/>
        <w:jc w:val="both"/>
      </w:pPr>
      <w:r>
        <w:rPr>
          <w:rFonts w:ascii="宋体" w:hAnsi="宋体" w:cs="宋体" w:eastAsia="宋体"/>
          <w:sz w:val="21"/>
        </w:rPr>
        <w:t>3.2.2 二元高压梯度泵</w:t>
      </w:r>
    </w:p>
    <w:p>
      <w:pPr>
        <w:pStyle w:val="null3"/>
        <w:jc w:val="both"/>
      </w:pPr>
      <w:r>
        <w:rPr>
          <w:rFonts w:ascii="宋体" w:hAnsi="宋体" w:cs="宋体" w:eastAsia="宋体"/>
          <w:sz w:val="21"/>
        </w:rPr>
        <w:t>3.2.2.1 高压二元梯度泵，可从六种溶剂中选择两种溶剂混合（响应项10）</w:t>
      </w:r>
    </w:p>
    <w:p>
      <w:pPr>
        <w:pStyle w:val="null3"/>
        <w:jc w:val="both"/>
      </w:pPr>
      <w:r>
        <w:rPr>
          <w:rFonts w:ascii="宋体" w:hAnsi="宋体" w:cs="宋体" w:eastAsia="宋体"/>
          <w:sz w:val="21"/>
        </w:rPr>
        <w:t>▲3.2.2.2 内置≥6通道在线真空脱气（响应项11）</w:t>
      </w:r>
    </w:p>
    <w:p>
      <w:pPr>
        <w:pStyle w:val="null3"/>
        <w:jc w:val="both"/>
      </w:pPr>
      <w:r>
        <w:rPr>
          <w:rFonts w:ascii="宋体" w:hAnsi="宋体" w:cs="宋体" w:eastAsia="宋体"/>
          <w:sz w:val="21"/>
        </w:rPr>
        <w:t>3.2.2.3 流量范围：0.001-8ml/min，增量为0.001ml/min（响应项12）</w:t>
      </w:r>
    </w:p>
    <w:p>
      <w:pPr>
        <w:pStyle w:val="null3"/>
        <w:jc w:val="both"/>
      </w:pPr>
      <w:r>
        <w:rPr>
          <w:rFonts w:ascii="宋体" w:hAnsi="宋体" w:cs="宋体" w:eastAsia="宋体"/>
          <w:sz w:val="21"/>
        </w:rPr>
        <w:t>3.2.2.4 流量准确度：±0.1%（响应项13）</w:t>
      </w:r>
    </w:p>
    <w:p>
      <w:pPr>
        <w:pStyle w:val="null3"/>
        <w:jc w:val="both"/>
      </w:pPr>
      <w:r>
        <w:rPr>
          <w:rFonts w:ascii="宋体" w:hAnsi="宋体" w:cs="宋体" w:eastAsia="宋体"/>
          <w:sz w:val="21"/>
        </w:rPr>
        <w:t>3.2.2.5 流量精度：&lt; 0.05% RSD（响应项14）</w:t>
      </w:r>
    </w:p>
    <w:p>
      <w:pPr>
        <w:pStyle w:val="null3"/>
        <w:jc w:val="both"/>
      </w:pPr>
      <w:r>
        <w:rPr>
          <w:rFonts w:ascii="宋体" w:hAnsi="宋体" w:cs="宋体" w:eastAsia="宋体"/>
          <w:sz w:val="21"/>
        </w:rPr>
        <w:t>3.2.2.6 最大操作压力：≥15000psi（响应项15）</w:t>
      </w:r>
    </w:p>
    <w:p>
      <w:pPr>
        <w:pStyle w:val="null3"/>
        <w:jc w:val="both"/>
      </w:pPr>
      <w:r>
        <w:rPr>
          <w:rFonts w:ascii="宋体" w:hAnsi="宋体" w:cs="宋体" w:eastAsia="宋体"/>
          <w:sz w:val="21"/>
        </w:rPr>
        <w:t>3.2.2.7 梯度比例精确度：&lt; 0.15% SD（响应项16）</w:t>
      </w:r>
    </w:p>
    <w:p>
      <w:pPr>
        <w:pStyle w:val="null3"/>
        <w:jc w:val="both"/>
      </w:pPr>
      <w:r>
        <w:rPr>
          <w:rFonts w:ascii="宋体" w:hAnsi="宋体" w:cs="宋体" w:eastAsia="宋体"/>
          <w:sz w:val="21"/>
        </w:rPr>
        <w:t>3.2.2.8 梯度比例准确度：±0.2% (全范围)（响应项17）</w:t>
      </w:r>
    </w:p>
    <w:p>
      <w:pPr>
        <w:pStyle w:val="null3"/>
        <w:jc w:val="both"/>
      </w:pPr>
      <w:r>
        <w:rPr>
          <w:rFonts w:ascii="宋体" w:hAnsi="宋体" w:cs="宋体" w:eastAsia="宋体"/>
          <w:sz w:val="21"/>
        </w:rPr>
        <w:t>3.2.2.9 梯度混合类型：二元高压混合（响应项18）</w:t>
      </w:r>
    </w:p>
    <w:p>
      <w:pPr>
        <w:pStyle w:val="null3"/>
        <w:jc w:val="both"/>
      </w:pPr>
      <w:r>
        <w:rPr>
          <w:rFonts w:ascii="宋体" w:hAnsi="宋体" w:cs="宋体" w:eastAsia="宋体"/>
          <w:sz w:val="21"/>
        </w:rPr>
        <w:t>3.2.2.10 溶剂混合体积：≤35µL（响应项19）</w:t>
      </w:r>
    </w:p>
    <w:p>
      <w:pPr>
        <w:pStyle w:val="null3"/>
        <w:jc w:val="both"/>
      </w:pPr>
      <w:r>
        <w:rPr>
          <w:rFonts w:ascii="宋体" w:hAnsi="宋体" w:cs="宋体" w:eastAsia="宋体"/>
          <w:sz w:val="21"/>
        </w:rPr>
        <w:t>3.2.3 四元泵：</w:t>
      </w:r>
    </w:p>
    <w:p>
      <w:pPr>
        <w:pStyle w:val="null3"/>
        <w:jc w:val="both"/>
      </w:pPr>
      <w:r>
        <w:rPr>
          <w:rFonts w:ascii="宋体" w:hAnsi="宋体" w:cs="宋体" w:eastAsia="宋体"/>
          <w:sz w:val="21"/>
        </w:rPr>
        <w:t>3.2.3.1 内置≥4通道在线真空脱气（响应项20）</w:t>
      </w:r>
    </w:p>
    <w:p>
      <w:pPr>
        <w:pStyle w:val="null3"/>
        <w:jc w:val="both"/>
      </w:pPr>
      <w:r>
        <w:rPr>
          <w:rFonts w:ascii="宋体" w:hAnsi="宋体" w:cs="宋体" w:eastAsia="宋体"/>
          <w:sz w:val="21"/>
        </w:rPr>
        <w:t>3.2.3.2 流量范围： 0.001-8ml/min，增量为0.001ml/min（响应项21）</w:t>
      </w:r>
    </w:p>
    <w:p>
      <w:pPr>
        <w:pStyle w:val="null3"/>
        <w:jc w:val="both"/>
      </w:pPr>
      <w:r>
        <w:rPr>
          <w:rFonts w:ascii="宋体" w:hAnsi="宋体" w:cs="宋体" w:eastAsia="宋体"/>
          <w:sz w:val="21"/>
        </w:rPr>
        <w:t>3.2.3.3 流量准确度：±0.1%（响应项22）</w:t>
      </w:r>
    </w:p>
    <w:p>
      <w:pPr>
        <w:pStyle w:val="null3"/>
        <w:jc w:val="both"/>
      </w:pPr>
      <w:r>
        <w:rPr>
          <w:rFonts w:ascii="宋体" w:hAnsi="宋体" w:cs="宋体" w:eastAsia="宋体"/>
          <w:sz w:val="21"/>
        </w:rPr>
        <w:t>3.2.3.4 流量精度：&lt; 0.05% RSD（响应项23）</w:t>
      </w:r>
    </w:p>
    <w:p>
      <w:pPr>
        <w:pStyle w:val="null3"/>
        <w:jc w:val="both"/>
      </w:pPr>
      <w:r>
        <w:rPr>
          <w:rFonts w:ascii="宋体" w:hAnsi="宋体" w:cs="宋体" w:eastAsia="宋体"/>
          <w:sz w:val="21"/>
        </w:rPr>
        <w:t>3.2.3.5 最大操作：≥15000psi （响应项24）</w:t>
      </w:r>
    </w:p>
    <w:p>
      <w:pPr>
        <w:pStyle w:val="null3"/>
        <w:jc w:val="both"/>
      </w:pPr>
      <w:r>
        <w:rPr>
          <w:rFonts w:ascii="宋体" w:hAnsi="宋体" w:cs="宋体" w:eastAsia="宋体"/>
          <w:sz w:val="21"/>
        </w:rPr>
        <w:t>3.2.3.6 梯度比例精确度：&lt; 0.15% SD（响应项25）</w:t>
      </w:r>
    </w:p>
    <w:p>
      <w:pPr>
        <w:pStyle w:val="null3"/>
        <w:jc w:val="both"/>
      </w:pPr>
      <w:r>
        <w:rPr>
          <w:rFonts w:ascii="宋体" w:hAnsi="宋体" w:cs="宋体" w:eastAsia="宋体"/>
          <w:sz w:val="21"/>
        </w:rPr>
        <w:t>3.2.3.7 梯度比例准确度：±0.5 % (全范围)（响应项26）</w:t>
      </w:r>
    </w:p>
    <w:p>
      <w:pPr>
        <w:pStyle w:val="null3"/>
        <w:jc w:val="both"/>
      </w:pPr>
      <w:r>
        <w:rPr>
          <w:rFonts w:ascii="宋体" w:hAnsi="宋体" w:cs="宋体" w:eastAsia="宋体"/>
          <w:sz w:val="21"/>
        </w:rPr>
        <w:t>3.2.3.8 梯度混合类型：四元低压混合，（响应项27）</w:t>
      </w:r>
    </w:p>
    <w:p>
      <w:pPr>
        <w:pStyle w:val="null3"/>
        <w:jc w:val="both"/>
      </w:pPr>
      <w:r>
        <w:rPr>
          <w:rFonts w:ascii="宋体" w:hAnsi="宋体" w:cs="宋体" w:eastAsia="宋体"/>
          <w:sz w:val="21"/>
        </w:rPr>
        <w:t>3.2.3.9 溶剂混合体积：≤400µL，且不随反压变化（响应项28）</w:t>
      </w:r>
    </w:p>
    <w:p>
      <w:pPr>
        <w:pStyle w:val="null3"/>
        <w:jc w:val="both"/>
      </w:pPr>
      <w:r>
        <w:rPr>
          <w:rFonts w:ascii="宋体" w:hAnsi="宋体" w:cs="宋体" w:eastAsia="宋体"/>
          <w:sz w:val="21"/>
        </w:rPr>
        <w:t>3.2.4 多功能自动进样系统</w:t>
      </w:r>
    </w:p>
    <w:p>
      <w:pPr>
        <w:pStyle w:val="null3"/>
        <w:jc w:val="both"/>
      </w:pPr>
      <w:r>
        <w:rPr>
          <w:rFonts w:ascii="宋体" w:hAnsi="宋体" w:cs="宋体" w:eastAsia="宋体"/>
          <w:sz w:val="21"/>
        </w:rPr>
        <w:t>3.2.4.1 双流路进样口设计，具有标准分析进样和大体积进样两个功能，不同进样功能可软件自动切换（响应项29）</w:t>
      </w:r>
    </w:p>
    <w:p>
      <w:pPr>
        <w:pStyle w:val="null3"/>
        <w:jc w:val="both"/>
      </w:pPr>
      <w:r>
        <w:rPr>
          <w:rFonts w:ascii="宋体" w:hAnsi="宋体" w:cs="宋体" w:eastAsia="宋体"/>
          <w:sz w:val="21"/>
        </w:rPr>
        <w:t>3.2.4.2 具备两个六通进样阀和一个切换阀（响应项30）</w:t>
      </w:r>
    </w:p>
    <w:p>
      <w:pPr>
        <w:pStyle w:val="null3"/>
        <w:jc w:val="both"/>
      </w:pPr>
      <w:r>
        <w:rPr>
          <w:rFonts w:ascii="宋体" w:hAnsi="宋体" w:cs="宋体" w:eastAsia="宋体"/>
          <w:sz w:val="21"/>
        </w:rPr>
        <w:t>★3.2.4.3 进样体积范围：0.1~20,000uL（响应项31）</w:t>
      </w:r>
    </w:p>
    <w:p>
      <w:pPr>
        <w:pStyle w:val="null3"/>
        <w:jc w:val="both"/>
      </w:pPr>
      <w:r>
        <w:rPr>
          <w:rFonts w:ascii="宋体" w:hAnsi="宋体" w:cs="宋体" w:eastAsia="宋体"/>
          <w:sz w:val="21"/>
        </w:rPr>
        <w:t>3.2.4.4 样品盘温度范围：4 – 40℃（响应项32）</w:t>
      </w:r>
    </w:p>
    <w:p>
      <w:pPr>
        <w:pStyle w:val="null3"/>
        <w:jc w:val="both"/>
      </w:pPr>
      <w:r>
        <w:rPr>
          <w:rFonts w:ascii="宋体" w:hAnsi="宋体" w:cs="宋体" w:eastAsia="宋体"/>
          <w:sz w:val="21"/>
        </w:rPr>
        <w:t>3.2.4.5 进样精度： &lt; 0.5 % RSD，自动进样针清洗功能（响应项33）</w:t>
      </w:r>
    </w:p>
    <w:p>
      <w:pPr>
        <w:pStyle w:val="null3"/>
        <w:jc w:val="both"/>
      </w:pPr>
      <w:r>
        <w:rPr>
          <w:rFonts w:ascii="宋体" w:hAnsi="宋体" w:cs="宋体" w:eastAsia="宋体"/>
          <w:sz w:val="21"/>
        </w:rPr>
        <w:t>3.2.4.6 样品容量：≥ 200位2mL瓶位；≥60位10ml瓶位（响应项34）</w:t>
      </w:r>
    </w:p>
    <w:p>
      <w:pPr>
        <w:pStyle w:val="null3"/>
        <w:jc w:val="both"/>
      </w:pPr>
      <w:r>
        <w:rPr>
          <w:rFonts w:ascii="宋体" w:hAnsi="宋体" w:cs="宋体" w:eastAsia="宋体"/>
          <w:sz w:val="21"/>
        </w:rPr>
        <w:t>3.2.5 柱温箱</w:t>
      </w:r>
    </w:p>
    <w:p>
      <w:pPr>
        <w:pStyle w:val="null3"/>
        <w:jc w:val="both"/>
      </w:pPr>
      <w:r>
        <w:rPr>
          <w:rFonts w:ascii="宋体" w:hAnsi="宋体" w:cs="宋体" w:eastAsia="宋体"/>
          <w:sz w:val="21"/>
        </w:rPr>
        <w:t>3.2.5.1 柱温箱具有自动校正功能，即插即用智能加热（响应项35）</w:t>
      </w:r>
    </w:p>
    <w:p>
      <w:pPr>
        <w:pStyle w:val="null3"/>
        <w:jc w:val="both"/>
      </w:pPr>
      <w:r>
        <w:rPr>
          <w:rFonts w:ascii="宋体" w:hAnsi="宋体" w:cs="宋体" w:eastAsia="宋体"/>
          <w:sz w:val="21"/>
        </w:rPr>
        <w:t>3.2.5.2 控温范围：5-120℃（响应项36）</w:t>
      </w:r>
    </w:p>
    <w:p>
      <w:pPr>
        <w:pStyle w:val="null3"/>
        <w:jc w:val="both"/>
      </w:pPr>
      <w:r>
        <w:rPr>
          <w:rFonts w:ascii="宋体" w:hAnsi="宋体" w:cs="宋体" w:eastAsia="宋体"/>
          <w:sz w:val="21"/>
        </w:rPr>
        <w:t>3.2.5.3 温度准确度：±0.5℃（响应项37）</w:t>
      </w:r>
    </w:p>
    <w:p>
      <w:pPr>
        <w:pStyle w:val="null3"/>
        <w:jc w:val="both"/>
      </w:pPr>
      <w:r>
        <w:rPr>
          <w:rFonts w:ascii="宋体" w:hAnsi="宋体" w:cs="宋体" w:eastAsia="宋体"/>
          <w:sz w:val="21"/>
        </w:rPr>
        <w:t>3.2.5.4 温控稳定性：±0.05℃（响应项38）</w:t>
      </w:r>
    </w:p>
    <w:p>
      <w:pPr>
        <w:pStyle w:val="null3"/>
        <w:jc w:val="both"/>
      </w:pPr>
      <w:r>
        <w:rPr>
          <w:rFonts w:ascii="宋体" w:hAnsi="宋体" w:cs="宋体" w:eastAsia="宋体"/>
          <w:b/>
          <w:sz w:val="21"/>
        </w:rPr>
        <w:t>3.3. 三重四极杆质谱部分</w:t>
      </w:r>
    </w:p>
    <w:p>
      <w:pPr>
        <w:pStyle w:val="null3"/>
        <w:jc w:val="both"/>
      </w:pPr>
      <w:r>
        <w:rPr>
          <w:rFonts w:ascii="宋体" w:hAnsi="宋体" w:cs="宋体" w:eastAsia="宋体"/>
          <w:sz w:val="21"/>
        </w:rPr>
        <w:t>3.3.1 离子源和离子传输系统</w:t>
      </w:r>
    </w:p>
    <w:p>
      <w:pPr>
        <w:pStyle w:val="null3"/>
        <w:jc w:val="both"/>
      </w:pPr>
      <w:r>
        <w:rPr>
          <w:rFonts w:ascii="宋体" w:hAnsi="宋体" w:cs="宋体" w:eastAsia="宋体"/>
          <w:sz w:val="21"/>
        </w:rPr>
        <w:t>3.3.1.1 独立的可加热电喷雾离子源（ESI源）和大气压化学电离源（APCI源），全内置式气路电路接口设计，离子源外部无任何气路电路管路连接，安装离子源时即可实现气路电路连接，自动识别，实现零误操作（响应项39）</w:t>
      </w:r>
    </w:p>
    <w:p>
      <w:pPr>
        <w:pStyle w:val="null3"/>
        <w:jc w:val="both"/>
      </w:pPr>
      <w:r>
        <w:rPr>
          <w:rFonts w:ascii="宋体" w:hAnsi="宋体" w:cs="宋体" w:eastAsia="宋体"/>
          <w:sz w:val="21"/>
        </w:rPr>
        <w:t>3.3.1.2 ESI和APCI切换时间≤1 mins（响应项40）</w:t>
      </w:r>
    </w:p>
    <w:p>
      <w:pPr>
        <w:pStyle w:val="null3"/>
        <w:jc w:val="both"/>
      </w:pPr>
      <w:r>
        <w:rPr>
          <w:rFonts w:ascii="宋体" w:hAnsi="宋体" w:cs="宋体" w:eastAsia="宋体"/>
          <w:sz w:val="21"/>
        </w:rPr>
        <w:t>3.3.1.3 内置大面积多边形同轴主动排废气设计，消除废气涡流，降低化学噪音，不锈钢排废管路，实现离子源腔体高温自洁净（响应项41）</w:t>
      </w:r>
    </w:p>
    <w:p>
      <w:pPr>
        <w:pStyle w:val="null3"/>
        <w:jc w:val="both"/>
      </w:pPr>
      <w:r>
        <w:rPr>
          <w:rFonts w:ascii="宋体" w:hAnsi="宋体" w:cs="宋体" w:eastAsia="宋体"/>
          <w:sz w:val="21"/>
        </w:rPr>
        <w:t>3.3.1.4 具有雾化气、辅助雾化气、可调式吹扫气（0-15L/min可调），进一步提高雾化效率和稳定性（响应项42）</w:t>
      </w:r>
    </w:p>
    <w:p>
      <w:pPr>
        <w:pStyle w:val="null3"/>
        <w:jc w:val="both"/>
      </w:pPr>
      <w:r>
        <w:rPr>
          <w:rFonts w:ascii="宋体" w:hAnsi="宋体" w:cs="宋体" w:eastAsia="宋体"/>
          <w:sz w:val="21"/>
        </w:rPr>
        <w:t>3.3.1.5 可拆卸的吹扫挡锥，非对称锥面设计，在高灵敏度的情况下确保长期耐用性（响应项43）</w:t>
      </w:r>
    </w:p>
    <w:p>
      <w:pPr>
        <w:pStyle w:val="null3"/>
        <w:jc w:val="both"/>
      </w:pPr>
      <w:r>
        <w:rPr>
          <w:rFonts w:ascii="宋体" w:hAnsi="宋体" w:cs="宋体" w:eastAsia="宋体"/>
          <w:sz w:val="21"/>
        </w:rPr>
        <w:t>3.3.1.6 离子源加热温度 ≥550℃（响应项44）</w:t>
      </w:r>
    </w:p>
    <w:p>
      <w:pPr>
        <w:pStyle w:val="null3"/>
        <w:jc w:val="both"/>
      </w:pPr>
      <w:r>
        <w:rPr>
          <w:rFonts w:ascii="宋体" w:hAnsi="宋体" w:cs="宋体" w:eastAsia="宋体"/>
          <w:sz w:val="21"/>
        </w:rPr>
        <w:t>3.3.1.7 全自动程序可调自动流路六通切换阀，可设定溶剂延迟或梯度结束或任何时间点切换HPLC流路到废液（响应项45）</w:t>
      </w:r>
    </w:p>
    <w:p>
      <w:pPr>
        <w:pStyle w:val="null3"/>
        <w:jc w:val="both"/>
      </w:pPr>
      <w:r>
        <w:rPr>
          <w:rFonts w:ascii="宋体" w:hAnsi="宋体" w:cs="宋体" w:eastAsia="宋体"/>
          <w:sz w:val="21"/>
        </w:rPr>
        <w:t>3.3.1.8 ≥2通道全自动注射泵实现质谱直接进样，自动调谐和校正，既可通过软件也可通过操作面板自动设置；可不通过液相色谱，自动实时且连续将样品直接注入质谱检测器（响应项46）</w:t>
      </w:r>
    </w:p>
    <w:p>
      <w:pPr>
        <w:pStyle w:val="null3"/>
        <w:jc w:val="both"/>
      </w:pPr>
      <w:r>
        <w:rPr>
          <w:rFonts w:ascii="宋体" w:hAnsi="宋体" w:cs="宋体" w:eastAsia="宋体"/>
          <w:sz w:val="21"/>
        </w:rPr>
        <w:t>▲3.3.1.9 离子传输系统必须配有离子传输管设计，保护分子涡轮泵，减少真空负担；离子传输管独立加热，最高温度≥400℃，进一步提高去溶剂效果和确保离子传输系统抗污染能力（响应项47）</w:t>
      </w:r>
    </w:p>
    <w:p>
      <w:pPr>
        <w:pStyle w:val="null3"/>
        <w:jc w:val="both"/>
      </w:pPr>
      <w:r>
        <w:rPr>
          <w:rFonts w:ascii="宋体" w:hAnsi="宋体" w:cs="宋体" w:eastAsia="宋体"/>
          <w:sz w:val="21"/>
        </w:rPr>
        <w:t>3.3.1.10 具有真空隔断阀设计，在移去、清洗离子传输部件时，不需破坏真空即可实现快速更换, 待机时不需要消耗氮气（响应项48）</w:t>
      </w:r>
    </w:p>
    <w:p>
      <w:pPr>
        <w:pStyle w:val="null3"/>
        <w:jc w:val="both"/>
      </w:pPr>
      <w:r>
        <w:rPr>
          <w:rFonts w:ascii="宋体" w:hAnsi="宋体" w:cs="宋体" w:eastAsia="宋体"/>
          <w:sz w:val="21"/>
        </w:rPr>
        <w:t>3.3.1.11 电动离子漏斗：有效捕获离子并聚焦，独立一体化设计，采用不锈钢材质，拆卸清洗方便（响应项49）</w:t>
      </w:r>
    </w:p>
    <w:p>
      <w:pPr>
        <w:pStyle w:val="null3"/>
        <w:jc w:val="both"/>
      </w:pPr>
      <w:r>
        <w:rPr>
          <w:rFonts w:ascii="宋体" w:hAnsi="宋体" w:cs="宋体" w:eastAsia="宋体"/>
          <w:sz w:val="21"/>
        </w:rPr>
        <w:t>3.3.1.12 弯曲且带有中性挡杆的离子束导向装置：阻挡中性粒子和高速分子团，保持离子传输通道的清洁，减少噪音，提高耐用性（响应项50）</w:t>
      </w:r>
    </w:p>
    <w:p>
      <w:pPr>
        <w:pStyle w:val="null3"/>
        <w:jc w:val="both"/>
      </w:pPr>
      <w:r>
        <w:rPr>
          <w:rFonts w:ascii="宋体" w:hAnsi="宋体" w:cs="宋体" w:eastAsia="宋体"/>
          <w:sz w:val="21"/>
        </w:rPr>
        <w:t>3.3.2 真空系统</w:t>
      </w:r>
    </w:p>
    <w:p>
      <w:pPr>
        <w:pStyle w:val="null3"/>
        <w:jc w:val="both"/>
      </w:pPr>
      <w:r>
        <w:rPr>
          <w:rFonts w:ascii="宋体" w:hAnsi="宋体" w:cs="宋体" w:eastAsia="宋体"/>
          <w:sz w:val="21"/>
        </w:rPr>
        <w:t>特殊设计的抽溶剂大抽速机械泵和长寿命涡轮分子泵组合差分抽气高真空系统</w:t>
      </w:r>
      <w:r>
        <w:rPr>
          <w:rFonts w:ascii="宋体" w:hAnsi="宋体" w:cs="宋体" w:eastAsia="宋体"/>
          <w:sz w:val="21"/>
        </w:rPr>
        <w:t>, 无需额外水冷却系统，自动断电保护功能（响应项51）</w:t>
      </w:r>
    </w:p>
    <w:p>
      <w:pPr>
        <w:pStyle w:val="null3"/>
        <w:jc w:val="both"/>
      </w:pPr>
      <w:r>
        <w:rPr>
          <w:rFonts w:ascii="宋体" w:hAnsi="宋体" w:cs="宋体" w:eastAsia="宋体"/>
          <w:sz w:val="21"/>
        </w:rPr>
        <w:t>3.3.3 检测器</w:t>
      </w:r>
    </w:p>
    <w:p>
      <w:pPr>
        <w:pStyle w:val="null3"/>
        <w:jc w:val="both"/>
      </w:pPr>
      <w:r>
        <w:rPr>
          <w:rFonts w:ascii="宋体" w:hAnsi="宋体" w:cs="宋体" w:eastAsia="宋体"/>
          <w:sz w:val="21"/>
        </w:rPr>
        <w:t>双模式离散打拿极检测器，提高灵敏度（脉冲计数模式：离子通量低；模拟模式：离子通量高）（响应项</w:t>
      </w:r>
      <w:r>
        <w:rPr>
          <w:rFonts w:ascii="宋体" w:hAnsi="宋体" w:cs="宋体" w:eastAsia="宋体"/>
          <w:sz w:val="21"/>
        </w:rPr>
        <w:t>52）</w:t>
      </w:r>
    </w:p>
    <w:p>
      <w:pPr>
        <w:pStyle w:val="null3"/>
        <w:jc w:val="both"/>
      </w:pPr>
      <w:r>
        <w:rPr>
          <w:rFonts w:ascii="宋体" w:hAnsi="宋体" w:cs="宋体" w:eastAsia="宋体"/>
          <w:sz w:val="21"/>
        </w:rPr>
        <w:t>3.3.4 三重四极杆质谱性能指标</w:t>
      </w:r>
    </w:p>
    <w:p>
      <w:pPr>
        <w:pStyle w:val="null3"/>
        <w:jc w:val="both"/>
      </w:pPr>
      <w:r>
        <w:rPr>
          <w:rFonts w:ascii="宋体" w:hAnsi="宋体" w:cs="宋体" w:eastAsia="宋体"/>
          <w:sz w:val="21"/>
        </w:rPr>
        <w:t>3.3.4.1 质量数范围：&gt;2-2000 amu（响应项53）</w:t>
      </w:r>
    </w:p>
    <w:p>
      <w:pPr>
        <w:pStyle w:val="null3"/>
        <w:jc w:val="both"/>
      </w:pPr>
      <w:r>
        <w:rPr>
          <w:rFonts w:ascii="宋体" w:hAnsi="宋体" w:cs="宋体" w:eastAsia="宋体"/>
          <w:sz w:val="21"/>
        </w:rPr>
        <w:t>▲3.3.4.2 分辨率：半峰宽≤0.2 amu (Q1和Q3在全质量范围)，只需在方法设定设定界面简单选择即可，无需特殊调谐（必须提供软件方法设置截图证明）（响应项54）</w:t>
      </w:r>
    </w:p>
    <w:p>
      <w:pPr>
        <w:pStyle w:val="null3"/>
        <w:jc w:val="both"/>
      </w:pPr>
      <w:r>
        <w:rPr>
          <w:rFonts w:ascii="宋体" w:hAnsi="宋体" w:cs="宋体" w:eastAsia="宋体"/>
          <w:sz w:val="21"/>
        </w:rPr>
        <w:t>★3.3.4.3 正负离子切换速度：≤5ms（响应项55）</w:t>
      </w:r>
    </w:p>
    <w:p>
      <w:pPr>
        <w:pStyle w:val="null3"/>
        <w:jc w:val="both"/>
      </w:pPr>
      <w:r>
        <w:rPr>
          <w:rFonts w:ascii="宋体" w:hAnsi="宋体" w:cs="宋体" w:eastAsia="宋体"/>
          <w:sz w:val="21"/>
        </w:rPr>
        <w:t>★3.3.4.4 灵敏度（响应项56）</w:t>
      </w:r>
    </w:p>
    <w:p>
      <w:pPr>
        <w:pStyle w:val="null3"/>
        <w:jc w:val="both"/>
      </w:pPr>
      <w:r>
        <w:rPr>
          <w:rFonts w:ascii="宋体" w:hAnsi="宋体" w:cs="宋体" w:eastAsia="宋体"/>
          <w:sz w:val="21"/>
        </w:rPr>
        <w:t>正离子：</w:t>
      </w:r>
      <w:r>
        <w:rPr>
          <w:rFonts w:ascii="宋体" w:hAnsi="宋体" w:cs="宋体" w:eastAsia="宋体"/>
          <w:sz w:val="21"/>
        </w:rPr>
        <w:t>1pg利血平柱上进样，m/z609-195，信噪比≥1500000:1, 原始数据或无平滑数据，同时满足6针重现性RSD&lt; 5%</w:t>
      </w:r>
    </w:p>
    <w:p>
      <w:pPr>
        <w:pStyle w:val="null3"/>
        <w:jc w:val="both"/>
      </w:pPr>
      <w:r>
        <w:rPr>
          <w:rFonts w:ascii="宋体" w:hAnsi="宋体" w:cs="宋体" w:eastAsia="宋体"/>
          <w:sz w:val="21"/>
        </w:rPr>
        <w:t>负离子：</w:t>
      </w:r>
      <w:r>
        <w:rPr>
          <w:rFonts w:ascii="宋体" w:hAnsi="宋体" w:cs="宋体" w:eastAsia="宋体"/>
          <w:sz w:val="21"/>
        </w:rPr>
        <w:t>1pg氯霉素柱上进样，m/z321-152，信噪比≥1500000:1, 原始数据或无平滑数据，同时满足6针重现性RSD&lt; 5%</w:t>
      </w:r>
    </w:p>
    <w:p>
      <w:pPr>
        <w:pStyle w:val="null3"/>
        <w:jc w:val="both"/>
      </w:pPr>
      <w:r>
        <w:rPr>
          <w:rFonts w:ascii="宋体" w:hAnsi="宋体" w:cs="宋体" w:eastAsia="宋体"/>
          <w:sz w:val="21"/>
        </w:rPr>
        <w:t>3.3.4.5 一次进样可完成≥30000组SRM （MRM）的同时分析而不损失灵敏度（响应项57）</w:t>
      </w:r>
    </w:p>
    <w:p>
      <w:pPr>
        <w:pStyle w:val="null3"/>
        <w:jc w:val="both"/>
      </w:pPr>
      <w:r>
        <w:rPr>
          <w:rFonts w:ascii="宋体" w:hAnsi="宋体" w:cs="宋体" w:eastAsia="宋体"/>
          <w:sz w:val="21"/>
        </w:rPr>
        <w:t>3.3.4.6 扫描速度：≥15000amu/s，步进0.1 amu（响应项58）</w:t>
      </w:r>
    </w:p>
    <w:p>
      <w:pPr>
        <w:pStyle w:val="null3"/>
        <w:jc w:val="both"/>
      </w:pPr>
      <w:r>
        <w:rPr>
          <w:rFonts w:ascii="宋体" w:hAnsi="宋体" w:cs="宋体" w:eastAsia="宋体"/>
          <w:sz w:val="21"/>
        </w:rPr>
        <w:t>▲3.3.4.7 SRM（MRM）最大扫描速度：≥600 SRMs/秒，并确保无交叉污染；采用克伦特罗作为标准物质，要求出示克伦特罗在10、20、50、100、200、500、600SRMs/s时对应的响应峰面积的图谱，要求7个采集速率的峰面积数据偏差≤10%，提供数据证明，以佐证仪器在处理多残留监测时，仪器灵敏度不损失的先进性；（须提供数据谱图证明）（响应项59）</w:t>
      </w:r>
    </w:p>
    <w:p>
      <w:pPr>
        <w:pStyle w:val="null3"/>
        <w:jc w:val="both"/>
      </w:pPr>
      <w:r>
        <w:rPr>
          <w:rFonts w:ascii="宋体" w:hAnsi="宋体" w:cs="宋体" w:eastAsia="宋体"/>
          <w:sz w:val="21"/>
        </w:rPr>
        <w:t>3.3.4.8 线性范围：≥10</w:t>
      </w:r>
      <w:r>
        <w:rPr>
          <w:rFonts w:ascii="宋体" w:hAnsi="宋体" w:cs="宋体" w:eastAsia="宋体"/>
          <w:sz w:val="21"/>
          <w:vertAlign w:val="superscript"/>
        </w:rPr>
        <w:t>6</w:t>
      </w:r>
      <w:r>
        <w:rPr>
          <w:rFonts w:ascii="宋体" w:hAnsi="宋体" w:cs="宋体" w:eastAsia="宋体"/>
          <w:sz w:val="21"/>
        </w:rPr>
        <w:t>（响应项</w:t>
      </w:r>
      <w:r>
        <w:rPr>
          <w:rFonts w:ascii="宋体" w:hAnsi="宋体" w:cs="宋体" w:eastAsia="宋体"/>
          <w:sz w:val="21"/>
        </w:rPr>
        <w:t>60）</w:t>
      </w:r>
    </w:p>
    <w:p>
      <w:pPr>
        <w:pStyle w:val="null3"/>
        <w:jc w:val="both"/>
      </w:pPr>
      <w:r>
        <w:rPr>
          <w:rFonts w:ascii="宋体" w:hAnsi="宋体" w:cs="宋体" w:eastAsia="宋体"/>
          <w:sz w:val="21"/>
        </w:rPr>
        <w:t>▲3.3.4.9 碰撞室：≥90º弯曲设计，可大大降低中性噪音干扰，并加有轴向加速电场的碰撞池设计，Dwell Time低于1ms 时，无灵敏度损失；（必须提供彩页仪器结构图证明）（响应项61）</w:t>
      </w:r>
    </w:p>
    <w:p>
      <w:pPr>
        <w:pStyle w:val="null3"/>
        <w:jc w:val="both"/>
      </w:pPr>
      <w:r>
        <w:rPr>
          <w:rFonts w:ascii="宋体" w:hAnsi="宋体" w:cs="宋体" w:eastAsia="宋体"/>
          <w:sz w:val="21"/>
        </w:rPr>
        <w:t>3.3.4.10 质量轴稳定性：≤0.05amu/24小时 (全质量数范围)（响应项62）</w:t>
      </w:r>
    </w:p>
    <w:p>
      <w:pPr>
        <w:pStyle w:val="null3"/>
        <w:jc w:val="both"/>
      </w:pPr>
      <w:r>
        <w:rPr>
          <w:rFonts w:ascii="宋体" w:hAnsi="宋体" w:cs="宋体" w:eastAsia="宋体"/>
          <w:sz w:val="21"/>
        </w:rPr>
        <w:t>3.3.4.11扫描功能：全扫描(Full Scan，Q1或Q3)、选择离子扫描(SIM，Q1或Q3)、选择反应监测(SRM)、高选择性反应监测（0.2 amu）、时间选择反应监测（T-SRM）、子离子扫描(Product Ion Scan)、母离子扫描(Precursor Ion Scan)、中性丢失扫描(Neutral Loss Scan)、RER反向能量归一化扫描；QED即自动触发二级子离子全扫描定性确证功能；混合扫描功能（响应项63）</w:t>
      </w:r>
    </w:p>
    <w:p>
      <w:pPr>
        <w:pStyle w:val="null3"/>
        <w:jc w:val="both"/>
      </w:pPr>
      <w:r>
        <w:rPr>
          <w:rFonts w:ascii="宋体" w:hAnsi="宋体" w:cs="宋体" w:eastAsia="宋体"/>
          <w:b/>
          <w:sz w:val="21"/>
        </w:rPr>
        <w:t>3.4 氮气发生器</w:t>
      </w:r>
    </w:p>
    <w:p>
      <w:pPr>
        <w:pStyle w:val="null3"/>
        <w:jc w:val="both"/>
      </w:pPr>
      <w:r>
        <w:rPr>
          <w:rFonts w:ascii="宋体" w:hAnsi="宋体" w:cs="宋体" w:eastAsia="宋体"/>
          <w:sz w:val="21"/>
        </w:rPr>
        <w:t>3.4.1 采用超细化中空纤维膜分离技术，环保、无噪音（响应项64）</w:t>
      </w:r>
    </w:p>
    <w:p>
      <w:pPr>
        <w:pStyle w:val="null3"/>
        <w:jc w:val="both"/>
      </w:pPr>
      <w:r>
        <w:rPr>
          <w:rFonts w:ascii="宋体" w:hAnsi="宋体" w:cs="宋体" w:eastAsia="宋体"/>
          <w:sz w:val="21"/>
        </w:rPr>
        <w:t>3.4.2 输出压力≥100psi,压力可调，能够完全满足多级质谱气源要求（响应项65）</w:t>
      </w:r>
    </w:p>
    <w:p>
      <w:pPr>
        <w:pStyle w:val="null3"/>
        <w:jc w:val="both"/>
      </w:pPr>
      <w:r>
        <w:rPr>
          <w:rFonts w:ascii="宋体" w:hAnsi="宋体" w:cs="宋体" w:eastAsia="宋体"/>
          <w:sz w:val="21"/>
        </w:rPr>
        <w:t>3.4.3 输出流速满足质谱仪工作需求，最大流速下氮气纯度不低于99.5%（响应项66）</w:t>
      </w:r>
    </w:p>
    <w:p>
      <w:pPr>
        <w:pStyle w:val="null3"/>
        <w:jc w:val="both"/>
      </w:pPr>
      <w:r>
        <w:rPr>
          <w:rFonts w:ascii="宋体" w:hAnsi="宋体" w:cs="宋体" w:eastAsia="宋体"/>
          <w:sz w:val="21"/>
        </w:rPr>
        <w:t>3.4.4 输入空气压力：80-145psi（响应项67）</w:t>
      </w:r>
    </w:p>
    <w:p>
      <w:pPr>
        <w:pStyle w:val="null3"/>
        <w:jc w:val="both"/>
      </w:pPr>
      <w:r>
        <w:rPr>
          <w:rFonts w:ascii="宋体" w:hAnsi="宋体" w:cs="宋体" w:eastAsia="宋体"/>
          <w:sz w:val="21"/>
        </w:rPr>
        <w:t>3.4.5 具有双压力保护装置：当氮气发生器内部压力异常时，系统具有自我保护功能（响应项68）</w:t>
      </w:r>
    </w:p>
    <w:p>
      <w:pPr>
        <w:pStyle w:val="null3"/>
        <w:jc w:val="both"/>
      </w:pPr>
      <w:r>
        <w:rPr>
          <w:rFonts w:ascii="宋体" w:hAnsi="宋体" w:cs="宋体" w:eastAsia="宋体"/>
          <w:sz w:val="21"/>
        </w:rPr>
        <w:t>3.4.6 耐高湿环境：环境相对湿度≥70%情况下，氮气发生器仍可正常运行（响应项69）</w:t>
      </w:r>
    </w:p>
    <w:p>
      <w:pPr>
        <w:pStyle w:val="null3"/>
        <w:jc w:val="both"/>
      </w:pPr>
      <w:r>
        <w:rPr>
          <w:rFonts w:ascii="宋体" w:hAnsi="宋体" w:cs="宋体" w:eastAsia="宋体"/>
          <w:sz w:val="21"/>
        </w:rPr>
        <w:t>3.4.7 LED状态灯设计，智能颜色可变显示设备运行状态（响应项70）</w:t>
      </w:r>
    </w:p>
    <w:p>
      <w:pPr>
        <w:pStyle w:val="null3"/>
        <w:jc w:val="both"/>
      </w:pPr>
      <w:r>
        <w:rPr>
          <w:rFonts w:ascii="宋体" w:hAnsi="宋体" w:cs="宋体" w:eastAsia="宋体"/>
          <w:sz w:val="21"/>
        </w:rPr>
        <w:t>3.4.8 无悬浮液体，无邻苯二甲酸酯（响应项71）</w:t>
      </w:r>
    </w:p>
    <w:p>
      <w:pPr>
        <w:pStyle w:val="null3"/>
        <w:jc w:val="both"/>
      </w:pPr>
      <w:r>
        <w:rPr>
          <w:rFonts w:ascii="宋体" w:hAnsi="宋体" w:cs="宋体" w:eastAsia="宋体"/>
          <w:sz w:val="21"/>
        </w:rPr>
        <w:t>3.4.9 内置式空压机（响应项72）</w:t>
      </w:r>
    </w:p>
    <w:p>
      <w:pPr>
        <w:pStyle w:val="null3"/>
        <w:jc w:val="both"/>
      </w:pPr>
      <w:r>
        <w:rPr>
          <w:rFonts w:ascii="宋体" w:hAnsi="宋体" w:cs="宋体" w:eastAsia="宋体"/>
          <w:sz w:val="21"/>
        </w:rPr>
        <w:t>3.4.10 配备该设备正常运转所必备的工具包、零配件及耗材（响应项73）</w:t>
      </w:r>
    </w:p>
    <w:p>
      <w:pPr>
        <w:pStyle w:val="null3"/>
        <w:jc w:val="both"/>
      </w:pPr>
      <w:r>
        <w:rPr>
          <w:rFonts w:ascii="宋体" w:hAnsi="宋体" w:cs="宋体" w:eastAsia="宋体"/>
          <w:b/>
          <w:sz w:val="21"/>
        </w:rPr>
        <w:t>3.5 输入输出装置</w:t>
      </w:r>
    </w:p>
    <w:p>
      <w:pPr>
        <w:pStyle w:val="null3"/>
        <w:jc w:val="both"/>
      </w:pPr>
      <w:r>
        <w:rPr>
          <w:rFonts w:ascii="宋体" w:hAnsi="宋体" w:cs="宋体" w:eastAsia="宋体"/>
          <w:sz w:val="21"/>
        </w:rPr>
        <w:t>3.5.1 Microsoft windows 10, 64位操作系统（响应项74）</w:t>
      </w:r>
    </w:p>
    <w:p>
      <w:pPr>
        <w:pStyle w:val="null3"/>
        <w:jc w:val="both"/>
      </w:pPr>
      <w:r>
        <w:rPr>
          <w:rFonts w:ascii="宋体" w:hAnsi="宋体" w:cs="宋体" w:eastAsia="宋体"/>
          <w:sz w:val="21"/>
        </w:rPr>
        <w:t>3.5.2 硬件配置：≥Intel酷睿i7-12700 CPU 2.1G Hz以上，32G内存，512G SSD,4T 硬盘，独立显卡，DVD/CD-RW（响应项75）</w:t>
      </w:r>
    </w:p>
    <w:p>
      <w:pPr>
        <w:pStyle w:val="null3"/>
        <w:jc w:val="both"/>
      </w:pPr>
      <w:r>
        <w:rPr>
          <w:rFonts w:ascii="宋体" w:hAnsi="宋体" w:cs="宋体" w:eastAsia="宋体"/>
          <w:sz w:val="21"/>
        </w:rPr>
        <w:t>3.5.3 ≥27寸宽屏液晶显示器（响应项76）</w:t>
      </w:r>
    </w:p>
    <w:p>
      <w:pPr>
        <w:pStyle w:val="null3"/>
        <w:jc w:val="both"/>
      </w:pPr>
      <w:r>
        <w:rPr>
          <w:rFonts w:ascii="宋体" w:hAnsi="宋体" w:cs="宋体" w:eastAsia="宋体"/>
          <w:sz w:val="21"/>
        </w:rPr>
        <w:t>3.5.4 输出装置：多功能一体机（响应项77）</w:t>
      </w:r>
    </w:p>
    <w:p>
      <w:pPr>
        <w:pStyle w:val="null3"/>
        <w:jc w:val="both"/>
      </w:pPr>
      <w:r>
        <w:rPr>
          <w:rFonts w:ascii="宋体" w:hAnsi="宋体" w:cs="宋体" w:eastAsia="宋体"/>
          <w:b/>
          <w:sz w:val="21"/>
        </w:rPr>
        <w:t>3.6 工作站软件</w:t>
      </w:r>
    </w:p>
    <w:p>
      <w:pPr>
        <w:pStyle w:val="null3"/>
        <w:jc w:val="both"/>
      </w:pPr>
      <w:r>
        <w:rPr>
          <w:rFonts w:ascii="宋体" w:hAnsi="宋体" w:cs="宋体" w:eastAsia="宋体"/>
          <w:sz w:val="21"/>
        </w:rPr>
        <w:t>3.6.1 自动实现仪器的功能配置、条件优化、数据采集、数据处理、快速定性定量（响应项78）</w:t>
      </w:r>
    </w:p>
    <w:p>
      <w:pPr>
        <w:pStyle w:val="null3"/>
        <w:jc w:val="both"/>
      </w:pPr>
      <w:r>
        <w:rPr>
          <w:rFonts w:ascii="宋体" w:hAnsi="宋体" w:cs="宋体" w:eastAsia="宋体"/>
          <w:sz w:val="21"/>
        </w:rPr>
        <w:t>3.6.2 软件同时控制在线固相萃取、超高效液相色谱、三重四极杆串联质谱，能自动地确保 系统待用、进行质量校正；能自动优化分析目标物，自动建立MRM的定量分析参数，达到最佳检测限（响应项79）</w:t>
      </w:r>
    </w:p>
    <w:p>
      <w:pPr>
        <w:pStyle w:val="null3"/>
        <w:jc w:val="both"/>
      </w:pPr>
      <w:r>
        <w:rPr>
          <w:rFonts w:ascii="宋体" w:hAnsi="宋体" w:cs="宋体" w:eastAsia="宋体"/>
          <w:sz w:val="21"/>
        </w:rPr>
        <w:t>3.6.3 配备数据独立专业定量分析软件，具备大规模处理数据的能力，可以在同一界面对成百上千个数据分析，并同一界面对每个需要分析的化合物进行分析，自动积分定量处理（响应项80）</w:t>
      </w:r>
    </w:p>
    <w:p>
      <w:pPr>
        <w:pStyle w:val="null3"/>
        <w:jc w:val="both"/>
      </w:pPr>
      <w:r>
        <w:rPr>
          <w:rFonts w:ascii="宋体" w:hAnsi="宋体" w:cs="宋体" w:eastAsia="宋体"/>
          <w:b/>
          <w:sz w:val="22"/>
        </w:rPr>
        <w:t>品目</w:t>
      </w:r>
      <w:r>
        <w:rPr>
          <w:rFonts w:ascii="宋体" w:hAnsi="宋体" w:cs="宋体" w:eastAsia="宋体"/>
          <w:b/>
          <w:sz w:val="22"/>
        </w:rPr>
        <w:t>6-2 ：真空浓缩仪（2台）</w:t>
      </w:r>
    </w:p>
    <w:p>
      <w:pPr>
        <w:pStyle w:val="null3"/>
        <w:jc w:val="both"/>
      </w:pPr>
      <w:r>
        <w:rPr>
          <w:rFonts w:ascii="宋体" w:hAnsi="宋体" w:cs="宋体" w:eastAsia="宋体"/>
          <w:sz w:val="21"/>
        </w:rPr>
        <w:t>包含：加压平行浓缩主机，水浴模块，加热</w:t>
      </w:r>
      <w:r>
        <w:rPr>
          <w:rFonts w:ascii="宋体" w:hAnsi="宋体" w:cs="宋体" w:eastAsia="宋体"/>
          <w:sz w:val="21"/>
        </w:rPr>
        <w:t>/震动模块，触摸屏控制系统</w:t>
      </w:r>
    </w:p>
    <w:p>
      <w:pPr>
        <w:pStyle w:val="null3"/>
        <w:jc w:val="both"/>
      </w:pPr>
      <w:r>
        <w:rPr>
          <w:rFonts w:ascii="宋体" w:hAnsi="宋体" w:cs="宋体" w:eastAsia="宋体"/>
          <w:sz w:val="21"/>
        </w:rPr>
        <w:t>蛇形冷凝回收管</w:t>
      </w:r>
      <w:r>
        <w:rPr>
          <w:rFonts w:ascii="宋体" w:hAnsi="宋体" w:cs="宋体" w:eastAsia="宋体"/>
          <w:sz w:val="21"/>
        </w:rPr>
        <w:t>1 套、真空泵1 套、冷却循环系统1 套、16 位样品架1 套、16 位真空盖板1 件、300ml 带尾管玻璃试管16 支（响应项81）</w:t>
      </w:r>
    </w:p>
    <w:p>
      <w:pPr>
        <w:pStyle w:val="null3"/>
        <w:jc w:val="both"/>
      </w:pPr>
      <w:r>
        <w:rPr>
          <w:rFonts w:ascii="宋体" w:hAnsi="宋体" w:cs="宋体" w:eastAsia="宋体"/>
          <w:b/>
          <w:sz w:val="21"/>
        </w:rPr>
        <w:t>1. 主机</w:t>
      </w:r>
    </w:p>
    <w:p>
      <w:pPr>
        <w:pStyle w:val="null3"/>
        <w:jc w:val="both"/>
      </w:pPr>
      <w:r>
        <w:rPr>
          <w:rFonts w:ascii="宋体" w:hAnsi="宋体" w:cs="宋体" w:eastAsia="宋体"/>
          <w:sz w:val="21"/>
        </w:rPr>
        <w:t>1.1 批处理能力： 16 个300 mL 带定容尾管样品同时进行浓缩，样品管可配置浓缩尾管，可在浓缩尾管内直接定容（响应项82）</w:t>
      </w:r>
    </w:p>
    <w:p>
      <w:pPr>
        <w:pStyle w:val="null3"/>
        <w:jc w:val="both"/>
      </w:pPr>
      <w:r>
        <w:rPr>
          <w:rFonts w:ascii="宋体" w:hAnsi="宋体" w:cs="宋体" w:eastAsia="宋体"/>
          <w:sz w:val="21"/>
        </w:rPr>
        <w:t>1.2 可以根据需求定制定容管定容体积（响应项83）</w:t>
      </w:r>
    </w:p>
    <w:p>
      <w:pPr>
        <w:pStyle w:val="null3"/>
        <w:jc w:val="both"/>
      </w:pPr>
      <w:r>
        <w:rPr>
          <w:rFonts w:ascii="宋体" w:hAnsi="宋体" w:cs="宋体" w:eastAsia="宋体"/>
          <w:sz w:val="21"/>
        </w:rPr>
        <w:t>1.3 浓缩腔：四面透明，容积≥8L，试管底部无遮挡物，运行时带LED 等可对样品底部的浓缩状态进行观察（响应项84）</w:t>
      </w:r>
    </w:p>
    <w:p>
      <w:pPr>
        <w:pStyle w:val="null3"/>
        <w:jc w:val="both"/>
      </w:pPr>
      <w:r>
        <w:rPr>
          <w:rFonts w:ascii="宋体" w:hAnsi="宋体" w:cs="宋体" w:eastAsia="宋体"/>
          <w:sz w:val="21"/>
        </w:rPr>
        <w:t>1.4 加热模块：水浴加热，温度可设定（室温~80℃），加热模块不与样品管接触，水浴进行温度传递，腔体温度均一（响应项85）</w:t>
      </w:r>
    </w:p>
    <w:p>
      <w:pPr>
        <w:pStyle w:val="null3"/>
        <w:jc w:val="both"/>
      </w:pPr>
      <w:r>
        <w:rPr>
          <w:rFonts w:ascii="宋体" w:hAnsi="宋体" w:cs="宋体" w:eastAsia="宋体"/>
          <w:sz w:val="21"/>
        </w:rPr>
        <w:t>1.5 给排水功能：软件界面一键操作，在加水泵的作用下进行自动加水操作；也可在排水泵的作用下进行快速排水操作（响应项86）</w:t>
      </w:r>
    </w:p>
    <w:p>
      <w:pPr>
        <w:pStyle w:val="null3"/>
        <w:jc w:val="both"/>
      </w:pPr>
      <w:r>
        <w:rPr>
          <w:rFonts w:ascii="宋体" w:hAnsi="宋体" w:cs="宋体" w:eastAsia="宋体"/>
          <w:sz w:val="21"/>
        </w:rPr>
        <w:t>1.6 控制：同一个浓缩方法中，真空度可根据触控式屏幕软件进行梯度是定，方法运行过程中自动进行真空度变换，时间范围0- 99 小时59 分钟（响应项87）</w:t>
      </w:r>
    </w:p>
    <w:p>
      <w:pPr>
        <w:pStyle w:val="null3"/>
        <w:jc w:val="both"/>
      </w:pPr>
      <w:r>
        <w:rPr>
          <w:rFonts w:ascii="宋体" w:hAnsi="宋体" w:cs="宋体" w:eastAsia="宋体"/>
          <w:sz w:val="21"/>
        </w:rPr>
        <w:t>1.7 模式存储功能：带有多种溶剂的挥发设定程序，客户可根据自身实验条件进行数据存储和调用（响应项88）</w:t>
      </w:r>
    </w:p>
    <w:p>
      <w:pPr>
        <w:pStyle w:val="null3"/>
        <w:jc w:val="both"/>
      </w:pPr>
      <w:r>
        <w:rPr>
          <w:rFonts w:ascii="宋体" w:hAnsi="宋体" w:cs="宋体" w:eastAsia="宋体"/>
          <w:sz w:val="21"/>
        </w:rPr>
        <w:t>1.8 真空盖板采用耐腐蚀涂层，耐腐蚀（响应项89）</w:t>
      </w:r>
    </w:p>
    <w:p>
      <w:pPr>
        <w:pStyle w:val="null3"/>
        <w:jc w:val="both"/>
      </w:pPr>
      <w:r>
        <w:rPr>
          <w:rFonts w:ascii="宋体" w:hAnsi="宋体" w:cs="宋体" w:eastAsia="宋体"/>
          <w:b/>
          <w:sz w:val="21"/>
        </w:rPr>
        <w:t>2. 冷阱</w:t>
      </w:r>
    </w:p>
    <w:p>
      <w:pPr>
        <w:pStyle w:val="null3"/>
        <w:jc w:val="both"/>
      </w:pPr>
      <w:r>
        <w:rPr>
          <w:rFonts w:ascii="宋体" w:hAnsi="宋体" w:cs="宋体" w:eastAsia="宋体"/>
          <w:sz w:val="21"/>
          <w:shd w:fill="FFFFFF" w:val="clear"/>
        </w:rPr>
        <w:t>2.1采用无氟制冷压缩机</w:t>
      </w:r>
      <w:r>
        <w:rPr>
          <w:rFonts w:ascii="宋体" w:hAnsi="宋体" w:cs="宋体" w:eastAsia="宋体"/>
          <w:sz w:val="21"/>
        </w:rPr>
        <w:t>（响应项</w:t>
      </w:r>
      <w:r>
        <w:rPr>
          <w:rFonts w:ascii="宋体" w:hAnsi="宋体" w:cs="宋体" w:eastAsia="宋体"/>
          <w:sz w:val="21"/>
        </w:rPr>
        <w:t>90）</w:t>
      </w:r>
    </w:p>
    <w:p>
      <w:pPr>
        <w:pStyle w:val="null3"/>
        <w:jc w:val="both"/>
      </w:pPr>
      <w:r>
        <w:rPr>
          <w:rFonts w:ascii="宋体" w:hAnsi="宋体" w:cs="宋体" w:eastAsia="宋体"/>
          <w:sz w:val="21"/>
          <w:shd w:fill="FFFFFF" w:val="clear"/>
        </w:rPr>
        <w:t>2.2回收效率高：直接悬挂在溶剂蒸汽气路中的冷凝线圈将蒸汽直接冷凝成液体进入回收瓶</w:t>
      </w:r>
      <w:r>
        <w:rPr>
          <w:rFonts w:ascii="宋体" w:hAnsi="宋体" w:cs="宋体" w:eastAsia="宋体"/>
          <w:sz w:val="21"/>
        </w:rPr>
        <w:t>（响应项</w:t>
      </w:r>
      <w:r>
        <w:rPr>
          <w:rFonts w:ascii="宋体" w:hAnsi="宋体" w:cs="宋体" w:eastAsia="宋体"/>
          <w:sz w:val="21"/>
        </w:rPr>
        <w:t>91）</w:t>
      </w:r>
    </w:p>
    <w:p>
      <w:pPr>
        <w:pStyle w:val="null3"/>
        <w:jc w:val="both"/>
      </w:pPr>
      <w:r>
        <w:rPr>
          <w:rFonts w:ascii="宋体" w:hAnsi="宋体" w:cs="宋体" w:eastAsia="宋体"/>
          <w:sz w:val="21"/>
          <w:shd w:fill="FFFFFF" w:val="clear"/>
        </w:rPr>
        <w:t>2.3冷阱温度：-50℃</w:t>
      </w:r>
      <w:r>
        <w:rPr>
          <w:rFonts w:ascii="宋体" w:hAnsi="宋体" w:cs="宋体" w:eastAsia="宋体"/>
          <w:sz w:val="21"/>
        </w:rPr>
        <w:t>（响应项</w:t>
      </w:r>
      <w:r>
        <w:rPr>
          <w:rFonts w:ascii="宋体" w:hAnsi="宋体" w:cs="宋体" w:eastAsia="宋体"/>
          <w:sz w:val="21"/>
        </w:rPr>
        <w:t>92）</w:t>
      </w:r>
    </w:p>
    <w:p>
      <w:pPr>
        <w:pStyle w:val="null3"/>
        <w:jc w:val="both"/>
      </w:pPr>
      <w:r>
        <w:rPr>
          <w:rFonts w:ascii="宋体" w:hAnsi="宋体" w:cs="宋体" w:eastAsia="宋体"/>
          <w:sz w:val="21"/>
          <w:shd w:fill="FFFFFF" w:val="clear"/>
        </w:rPr>
        <w:t>2.4无氟环保制冷剂</w:t>
      </w:r>
      <w:r>
        <w:rPr>
          <w:rFonts w:ascii="宋体" w:hAnsi="宋体" w:cs="宋体" w:eastAsia="宋体"/>
          <w:sz w:val="21"/>
        </w:rPr>
        <w:t>（响应项</w:t>
      </w:r>
      <w:r>
        <w:rPr>
          <w:rFonts w:ascii="宋体" w:hAnsi="宋体" w:cs="宋体" w:eastAsia="宋体"/>
          <w:sz w:val="21"/>
        </w:rPr>
        <w:t>93）</w:t>
      </w:r>
    </w:p>
    <w:p>
      <w:pPr>
        <w:pStyle w:val="null3"/>
        <w:jc w:val="both"/>
      </w:pPr>
      <w:r>
        <w:rPr>
          <w:rFonts w:ascii="宋体" w:hAnsi="宋体" w:cs="宋体" w:eastAsia="宋体"/>
          <w:sz w:val="21"/>
          <w:shd w:fill="FFFFFF" w:val="clear"/>
        </w:rPr>
        <w:t>2.5回收瓶溶剂：≥600ml</w:t>
      </w:r>
      <w:r>
        <w:rPr>
          <w:rFonts w:ascii="宋体" w:hAnsi="宋体" w:cs="宋体" w:eastAsia="宋体"/>
          <w:sz w:val="21"/>
        </w:rPr>
        <w:t>（响应项</w:t>
      </w:r>
      <w:r>
        <w:rPr>
          <w:rFonts w:ascii="宋体" w:hAnsi="宋体" w:cs="宋体" w:eastAsia="宋体"/>
          <w:sz w:val="21"/>
        </w:rPr>
        <w:t>94）</w:t>
      </w:r>
    </w:p>
    <w:p>
      <w:pPr>
        <w:pStyle w:val="null3"/>
        <w:jc w:val="both"/>
      </w:pPr>
      <w:r>
        <w:rPr>
          <w:rFonts w:ascii="宋体" w:hAnsi="宋体" w:cs="宋体" w:eastAsia="宋体"/>
          <w:b/>
          <w:sz w:val="21"/>
          <w:shd w:fill="FFFFFF" w:val="clear"/>
        </w:rPr>
        <w:t>3.</w:t>
      </w:r>
      <w:r>
        <w:rPr>
          <w:b/>
        </w:rPr>
        <w:t xml:space="preserve"> </w:t>
      </w:r>
      <w:r>
        <w:rPr>
          <w:rFonts w:ascii="宋体" w:hAnsi="宋体" w:cs="宋体" w:eastAsia="宋体"/>
          <w:b/>
          <w:sz w:val="21"/>
          <w:shd w:fill="FFFFFF" w:val="clear"/>
        </w:rPr>
        <w:t>防腐隔膜真空泵</w:t>
      </w:r>
    </w:p>
    <w:p>
      <w:pPr>
        <w:pStyle w:val="null3"/>
        <w:jc w:val="both"/>
      </w:pPr>
      <w:r>
        <w:rPr>
          <w:rFonts w:ascii="宋体" w:hAnsi="宋体" w:cs="宋体" w:eastAsia="宋体"/>
          <w:sz w:val="21"/>
          <w:shd w:fill="FFFFFF" w:val="clear"/>
        </w:rPr>
        <w:t>3.1最大抽速：≥1.8m</w:t>
      </w:r>
      <w:r>
        <w:rPr>
          <w:rFonts w:ascii="宋体" w:hAnsi="宋体" w:cs="宋体" w:eastAsia="宋体"/>
          <w:sz w:val="21"/>
          <w:shd w:fill="FFFFFF" w:val="clear"/>
          <w:vertAlign w:val="superscript"/>
        </w:rPr>
        <w:t>3</w:t>
      </w:r>
      <w:r>
        <w:rPr>
          <w:rFonts w:ascii="宋体" w:hAnsi="宋体" w:cs="宋体" w:eastAsia="宋体"/>
          <w:sz w:val="21"/>
          <w:shd w:fill="FFFFFF" w:val="clear"/>
        </w:rPr>
        <w:t>/h</w:t>
      </w:r>
      <w:r>
        <w:rPr>
          <w:rFonts w:ascii="宋体" w:hAnsi="宋体" w:cs="宋体" w:eastAsia="宋体"/>
          <w:sz w:val="21"/>
        </w:rPr>
        <w:t>（响应项</w:t>
      </w:r>
      <w:r>
        <w:rPr>
          <w:rFonts w:ascii="宋体" w:hAnsi="宋体" w:cs="宋体" w:eastAsia="宋体"/>
          <w:sz w:val="21"/>
        </w:rPr>
        <w:t>95）</w:t>
      </w:r>
    </w:p>
    <w:p>
      <w:pPr>
        <w:pStyle w:val="null3"/>
        <w:jc w:val="both"/>
      </w:pPr>
      <w:r>
        <w:rPr>
          <w:rFonts w:ascii="宋体" w:hAnsi="宋体" w:cs="宋体" w:eastAsia="宋体"/>
          <w:sz w:val="21"/>
          <w:shd w:fill="FFFFFF" w:val="clear"/>
        </w:rPr>
        <w:t>3.2极限真空度≤7mbar</w:t>
      </w:r>
      <w:r>
        <w:rPr>
          <w:rFonts w:ascii="宋体" w:hAnsi="宋体" w:cs="宋体" w:eastAsia="宋体"/>
          <w:sz w:val="21"/>
        </w:rPr>
        <w:t>（响应项</w:t>
      </w:r>
      <w:r>
        <w:rPr>
          <w:rFonts w:ascii="宋体" w:hAnsi="宋体" w:cs="宋体" w:eastAsia="宋体"/>
          <w:sz w:val="21"/>
        </w:rPr>
        <w:t>96）</w:t>
      </w:r>
    </w:p>
    <w:p>
      <w:pPr>
        <w:pStyle w:val="null3"/>
        <w:jc w:val="both"/>
      </w:pPr>
      <w:r>
        <w:rPr>
          <w:rFonts w:ascii="宋体" w:hAnsi="宋体" w:cs="宋体" w:eastAsia="宋体"/>
          <w:sz w:val="21"/>
          <w:shd w:fill="FFFFFF" w:val="clear"/>
        </w:rPr>
        <w:t>3.3高耐受化学腐蚀，隔膜材质PTFE涂层，进/出气阀门为FFKM橡胶、所有气体管路均为PTFE</w:t>
      </w:r>
      <w:r>
        <w:rPr>
          <w:rFonts w:ascii="宋体" w:hAnsi="宋体" w:cs="宋体" w:eastAsia="宋体"/>
          <w:sz w:val="21"/>
        </w:rPr>
        <w:t>（响应项</w:t>
      </w:r>
      <w:r>
        <w:rPr>
          <w:rFonts w:ascii="宋体" w:hAnsi="宋体" w:cs="宋体" w:eastAsia="宋体"/>
          <w:sz w:val="21"/>
        </w:rPr>
        <w:t>97）</w:t>
      </w:r>
    </w:p>
    <w:p>
      <w:pPr>
        <w:pStyle w:val="null3"/>
        <w:jc w:val="both"/>
      </w:pPr>
      <w:r>
        <w:rPr>
          <w:rFonts w:ascii="宋体" w:hAnsi="宋体" w:cs="宋体" w:eastAsia="宋体"/>
          <w:b/>
          <w:sz w:val="22"/>
        </w:rPr>
        <w:t>品目</w:t>
      </w:r>
      <w:r>
        <w:rPr>
          <w:rFonts w:ascii="宋体" w:hAnsi="宋体" w:cs="宋体" w:eastAsia="宋体"/>
          <w:b/>
          <w:sz w:val="22"/>
        </w:rPr>
        <w:t>6-3： 台式高速冷冻离心机（2台）</w:t>
      </w:r>
    </w:p>
    <w:p>
      <w:pPr>
        <w:pStyle w:val="null3"/>
        <w:jc w:val="both"/>
      </w:pPr>
      <w:r>
        <w:rPr>
          <w:rFonts w:ascii="宋体" w:hAnsi="宋体" w:cs="宋体" w:eastAsia="宋体"/>
          <w:sz w:val="21"/>
        </w:rPr>
        <w:t>1 转速范围：100 至15,300 rpm，精度达±1 rpm;（响应项98）</w:t>
      </w:r>
    </w:p>
    <w:p>
      <w:pPr>
        <w:pStyle w:val="null3"/>
        <w:jc w:val="both"/>
      </w:pPr>
      <w:r>
        <w:rPr>
          <w:rFonts w:ascii="宋体" w:hAnsi="宋体" w:cs="宋体" w:eastAsia="宋体"/>
          <w:sz w:val="21"/>
        </w:rPr>
        <w:t>2 配4×200ml 水平转子时最高转速≥5500rpm</w:t>
      </w:r>
      <w:r>
        <w:rPr>
          <w:rFonts w:ascii="宋体" w:hAnsi="宋体" w:cs="宋体" w:eastAsia="宋体"/>
          <w:b/>
          <w:sz w:val="21"/>
        </w:rPr>
        <w:t>（提供官方彩页佐证）</w:t>
      </w:r>
      <w:r>
        <w:rPr>
          <w:rFonts w:ascii="宋体" w:hAnsi="宋体" w:cs="宋体" w:eastAsia="宋体"/>
          <w:sz w:val="21"/>
        </w:rPr>
        <w:t>（响应项</w:t>
      </w:r>
      <w:r>
        <w:rPr>
          <w:rFonts w:ascii="宋体" w:hAnsi="宋体" w:cs="宋体" w:eastAsia="宋体"/>
          <w:sz w:val="21"/>
        </w:rPr>
        <w:t>99）</w:t>
      </w:r>
    </w:p>
    <w:p>
      <w:pPr>
        <w:pStyle w:val="null3"/>
        <w:jc w:val="both"/>
      </w:pPr>
      <w:r>
        <w:rPr>
          <w:rFonts w:ascii="宋体" w:hAnsi="宋体" w:cs="宋体" w:eastAsia="宋体"/>
          <w:sz w:val="21"/>
        </w:rPr>
        <w:t>3 最大离心力(x g)：≥23000（响应项100）</w:t>
      </w:r>
    </w:p>
    <w:p>
      <w:pPr>
        <w:pStyle w:val="null3"/>
        <w:jc w:val="both"/>
      </w:pPr>
      <w:r>
        <w:rPr>
          <w:rFonts w:ascii="宋体" w:hAnsi="宋体" w:cs="宋体" w:eastAsia="宋体"/>
          <w:sz w:val="21"/>
        </w:rPr>
        <w:t>4 时间控制范围：0-9h59 min / 连续运转/ 短时加速（响应项101）</w:t>
      </w:r>
    </w:p>
    <w:p>
      <w:pPr>
        <w:pStyle w:val="null3"/>
        <w:jc w:val="both"/>
      </w:pPr>
      <w:r>
        <w:rPr>
          <w:rFonts w:ascii="宋体" w:hAnsi="宋体" w:cs="宋体" w:eastAsia="宋体"/>
          <w:sz w:val="21"/>
        </w:rPr>
        <w:t>5 噪音(dBA)：&lt; 66dBA （最大转速时）（响应项102）</w:t>
      </w:r>
    </w:p>
    <w:p>
      <w:pPr>
        <w:pStyle w:val="null3"/>
        <w:jc w:val="both"/>
      </w:pPr>
      <w:r>
        <w:rPr>
          <w:rFonts w:ascii="宋体" w:hAnsi="宋体" w:cs="宋体" w:eastAsia="宋体"/>
          <w:sz w:val="21"/>
        </w:rPr>
        <w:t>6 温度控制：采用r134a 环保无氟制冷剂，温度范围：－20～＋40℃（响应项103）</w:t>
      </w:r>
    </w:p>
    <w:p>
      <w:pPr>
        <w:pStyle w:val="null3"/>
        <w:jc w:val="both"/>
      </w:pPr>
      <w:r>
        <w:rPr>
          <w:rFonts w:ascii="宋体" w:hAnsi="宋体" w:cs="宋体" w:eastAsia="宋体"/>
          <w:sz w:val="21"/>
        </w:rPr>
        <w:t>7 可预设20 个加/减速曲线（响应项104）</w:t>
      </w:r>
    </w:p>
    <w:p>
      <w:pPr>
        <w:pStyle w:val="null3"/>
        <w:jc w:val="both"/>
      </w:pPr>
      <w:r>
        <w:rPr>
          <w:rFonts w:ascii="宋体" w:hAnsi="宋体" w:cs="宋体" w:eastAsia="宋体"/>
          <w:sz w:val="21"/>
        </w:rPr>
        <w:t>8 具有10 个存储程序（响应项105）</w:t>
      </w:r>
    </w:p>
    <w:p>
      <w:pPr>
        <w:pStyle w:val="null3"/>
        <w:jc w:val="both"/>
      </w:pPr>
      <w:r>
        <w:rPr>
          <w:rFonts w:ascii="宋体" w:hAnsi="宋体" w:cs="宋体" w:eastAsia="宋体"/>
          <w:sz w:val="21"/>
        </w:rPr>
        <w:t>9 磁性转头识别，防止转头过速；（响应项106）</w:t>
      </w:r>
    </w:p>
    <w:p>
      <w:pPr>
        <w:pStyle w:val="null3"/>
        <w:jc w:val="both"/>
      </w:pPr>
      <w:r>
        <w:rPr>
          <w:rFonts w:ascii="宋体" w:hAnsi="宋体" w:cs="宋体" w:eastAsia="宋体"/>
          <w:sz w:val="21"/>
        </w:rPr>
        <w:t>10 免维护无碳刷变频电机;微控制器可预设离心力、速度、转头、时间（响应项107）</w:t>
      </w:r>
    </w:p>
    <w:p>
      <w:pPr>
        <w:pStyle w:val="null3"/>
        <w:jc w:val="both"/>
      </w:pPr>
      <w:r>
        <w:rPr>
          <w:rFonts w:ascii="宋体" w:hAnsi="宋体" w:cs="宋体" w:eastAsia="宋体"/>
          <w:b/>
          <w:sz w:val="22"/>
        </w:rPr>
        <w:t>品目</w:t>
      </w:r>
      <w:r>
        <w:rPr>
          <w:rFonts w:ascii="宋体" w:hAnsi="宋体" w:cs="宋体" w:eastAsia="宋体"/>
          <w:b/>
          <w:sz w:val="22"/>
        </w:rPr>
        <w:t>6-4 ：低温冰箱（9台）</w:t>
      </w:r>
    </w:p>
    <w:p>
      <w:pPr>
        <w:pStyle w:val="null3"/>
        <w:jc w:val="both"/>
      </w:pPr>
      <w:r>
        <w:rPr>
          <w:rFonts w:ascii="宋体" w:hAnsi="宋体" w:cs="宋体" w:eastAsia="宋体"/>
          <w:sz w:val="21"/>
        </w:rPr>
        <w:t>1 温度范围：微电脑控制，温度数字显示，箱内温度 -20℃~-30℃或-20℃~-40℃可调（0.1℃调节，环境温度 5℃~30℃）；超温报警，断电记忆功能。（0.1℃调节，环境温度5℃~30℃）（响应项108）</w:t>
      </w:r>
    </w:p>
    <w:p>
      <w:pPr>
        <w:pStyle w:val="null3"/>
        <w:jc w:val="both"/>
      </w:pPr>
      <w:r>
        <w:rPr>
          <w:rFonts w:ascii="宋体" w:hAnsi="宋体" w:cs="宋体" w:eastAsia="宋体"/>
          <w:sz w:val="21"/>
        </w:rPr>
        <w:t>2 有效容积：490L（响应项109）</w:t>
      </w:r>
    </w:p>
    <w:p>
      <w:pPr>
        <w:pStyle w:val="null3"/>
        <w:jc w:val="both"/>
      </w:pPr>
      <w:r>
        <w:rPr>
          <w:rFonts w:ascii="宋体" w:hAnsi="宋体" w:cs="宋体" w:eastAsia="宋体"/>
          <w:sz w:val="21"/>
        </w:rPr>
        <w:t>3 外部材料：聚氨脂发泡箱体（响应项110）</w:t>
      </w:r>
    </w:p>
    <w:p>
      <w:pPr>
        <w:pStyle w:val="null3"/>
        <w:jc w:val="both"/>
      </w:pPr>
      <w:r>
        <w:rPr>
          <w:rFonts w:ascii="宋体" w:hAnsi="宋体" w:cs="宋体" w:eastAsia="宋体"/>
          <w:sz w:val="21"/>
        </w:rPr>
        <w:t>4 内部材料：喷涂锌板（响应项111）</w:t>
      </w:r>
    </w:p>
    <w:p>
      <w:pPr>
        <w:pStyle w:val="null3"/>
        <w:jc w:val="both"/>
      </w:pPr>
      <w:r>
        <w:rPr>
          <w:rFonts w:ascii="宋体" w:hAnsi="宋体" w:cs="宋体" w:eastAsia="宋体"/>
          <w:sz w:val="21"/>
        </w:rPr>
        <w:t>5 外门2 扇（附带锁扣，可配挂锁）（响应项112）</w:t>
      </w:r>
    </w:p>
    <w:p>
      <w:pPr>
        <w:pStyle w:val="null3"/>
        <w:jc w:val="both"/>
      </w:pPr>
      <w:r>
        <w:rPr>
          <w:rFonts w:ascii="宋体" w:hAnsi="宋体" w:cs="宋体" w:eastAsia="宋体"/>
          <w:sz w:val="21"/>
        </w:rPr>
        <w:t>6采用国际高效压缩机，压缩机采用全封闭型（输出 530W）；环保无氟制冷剂，环保型碳氢制冷剂；高密度保温层，保温效果良好（响应项113）</w:t>
      </w:r>
    </w:p>
    <w:p>
      <w:pPr>
        <w:pStyle w:val="null3"/>
        <w:jc w:val="both"/>
      </w:pPr>
      <w:r>
        <w:rPr>
          <w:rFonts w:ascii="宋体" w:hAnsi="宋体" w:cs="宋体" w:eastAsia="宋体"/>
          <w:sz w:val="21"/>
        </w:rPr>
        <w:t>7 安全系统：多种故障报警(高低温报警、温度控制传感器故障报警、压缩机传感器故障报警，压缩机保护机能、断电报警)（响应项114）</w:t>
      </w:r>
    </w:p>
    <w:p>
      <w:pPr>
        <w:pStyle w:val="null3"/>
        <w:jc w:val="both"/>
      </w:pPr>
      <w:r>
        <w:rPr>
          <w:rFonts w:ascii="宋体" w:hAnsi="宋体" w:cs="宋体" w:eastAsia="宋体"/>
          <w:sz w:val="21"/>
        </w:rPr>
        <w:t>8 标准配置：钥匙1 套，除霜铲1个，抽屉10个（响应项115）</w:t>
      </w:r>
    </w:p>
    <w:p>
      <w:pPr>
        <w:pStyle w:val="null3"/>
        <w:jc w:val="both"/>
      </w:pPr>
      <w:r>
        <w:rPr>
          <w:rFonts w:ascii="宋体" w:hAnsi="宋体" w:cs="宋体" w:eastAsia="宋体"/>
          <w:sz w:val="21"/>
        </w:rPr>
        <w:t>9 电源(V/Hz)：单相220V/50Hz（响应项116）</w:t>
      </w:r>
    </w:p>
    <w:p>
      <w:pPr>
        <w:pStyle w:val="null3"/>
        <w:jc w:val="both"/>
      </w:pPr>
      <w:r>
        <w:rPr>
          <w:rFonts w:ascii="宋体" w:hAnsi="宋体" w:cs="宋体" w:eastAsia="宋体"/>
          <w:sz w:val="21"/>
        </w:rPr>
        <w:t>10 电脑板温控；数字式温度显示11 配备脚轮以及止动底角各2个（响应项117）</w:t>
      </w:r>
    </w:p>
    <w:p>
      <w:pPr>
        <w:pStyle w:val="null3"/>
        <w:jc w:val="both"/>
      </w:pPr>
      <w:r>
        <w:rPr>
          <w:rFonts w:ascii="宋体" w:hAnsi="宋体" w:cs="宋体" w:eastAsia="宋体"/>
          <w:sz w:val="21"/>
        </w:rPr>
        <w:t>12 检测孔1 个13 具有显示屏密码保护机制（响应项118）</w:t>
      </w:r>
    </w:p>
    <w:p>
      <w:pPr>
        <w:pStyle w:val="null3"/>
        <w:jc w:val="both"/>
      </w:pPr>
      <w:r>
        <w:rPr>
          <w:rFonts w:ascii="宋体" w:hAnsi="宋体" w:cs="宋体" w:eastAsia="宋体"/>
          <w:sz w:val="21"/>
        </w:rPr>
        <w:t>13 配有固定式搁架及抽屉 （响应项119）</w:t>
      </w:r>
    </w:p>
    <w:p>
      <w:pPr>
        <w:pStyle w:val="null3"/>
        <w:jc w:val="both"/>
      </w:pPr>
      <w:r>
        <w:rPr>
          <w:rFonts w:ascii="宋体" w:hAnsi="宋体" w:cs="宋体" w:eastAsia="宋体"/>
          <w:sz w:val="21"/>
        </w:rPr>
        <w:t>14 产品组装应坚固、零部件紧固无松动。（响应项</w:t>
      </w:r>
      <w:r>
        <w:rPr>
          <w:rFonts w:ascii="宋体" w:hAnsi="宋体" w:cs="宋体" w:eastAsia="宋体"/>
          <w:sz w:val="21"/>
        </w:rPr>
        <w:t>120）</w:t>
      </w:r>
    </w:p>
    <w:p>
      <w:pPr>
        <w:pStyle w:val="null3"/>
        <w:jc w:val="both"/>
      </w:pPr>
      <w:r>
        <w:rPr/>
        <w:t xml:space="preserve"> </w:t>
      </w:r>
    </w:p>
    <w:p>
      <w:pPr>
        <w:pStyle w:val="null3"/>
        <w:jc w:val="both"/>
      </w:pPr>
      <w:r>
        <w:rPr/>
        <w:t xml:space="preserve"> </w:t>
      </w:r>
    </w:p>
    <w:p>
      <w:pPr>
        <w:pStyle w:val="null3"/>
        <w:jc w:val="both"/>
      </w:pPr>
      <w:r>
        <w:rPr>
          <w:rFonts w:ascii="宋体" w:hAnsi="宋体" w:cs="宋体" w:eastAsia="宋体"/>
          <w:b/>
          <w:sz w:val="32"/>
        </w:rPr>
        <w:t>包七</w:t>
      </w:r>
    </w:p>
    <w:p>
      <w:pPr>
        <w:pStyle w:val="null3"/>
        <w:ind w:left="420"/>
      </w:pPr>
      <w:r>
        <w:rPr>
          <w:rFonts w:ascii="宋体" w:hAnsi="宋体" w:cs="宋体" w:eastAsia="宋体"/>
          <w:b/>
          <w:sz w:val="22"/>
        </w:rPr>
        <w:t>品目</w:t>
      </w:r>
      <w:r>
        <w:rPr>
          <w:rFonts w:ascii="宋体" w:hAnsi="宋体" w:cs="宋体" w:eastAsia="宋体"/>
          <w:b/>
          <w:sz w:val="22"/>
        </w:rPr>
        <w:t>7-1 超高效液相色谱-三重四级杆串联质谱仪（1台）</w:t>
      </w:r>
      <w:r>
        <w:rPr>
          <w:rFonts w:ascii="宋体" w:hAnsi="宋体" w:cs="宋体" w:eastAsia="宋体"/>
          <w:b/>
          <w:sz w:val="21"/>
        </w:rPr>
        <w:t>（</w:t>
      </w:r>
      <w:r>
        <w:rPr>
          <w:rFonts w:ascii="宋体" w:hAnsi="宋体" w:cs="宋体" w:eastAsia="宋体"/>
          <w:b/>
          <w:sz w:val="21"/>
        </w:rPr>
        <w:t>4个</w:t>
      </w:r>
      <w:r>
        <w:rPr>
          <w:rFonts w:ascii="宋体" w:hAnsi="宋体" w:cs="宋体" w:eastAsia="宋体"/>
          <w:sz w:val="21"/>
        </w:rPr>
        <w:t>★</w:t>
      </w:r>
      <w:r>
        <w:rPr>
          <w:rFonts w:ascii="宋体" w:hAnsi="宋体" w:cs="宋体" w:eastAsia="宋体"/>
          <w:b/>
          <w:sz w:val="21"/>
        </w:rPr>
        <w:t>，</w:t>
      </w:r>
      <w:r>
        <w:rPr>
          <w:rFonts w:ascii="宋体" w:hAnsi="宋体" w:cs="宋体" w:eastAsia="宋体"/>
          <w:b/>
          <w:sz w:val="21"/>
        </w:rPr>
        <w:t>6个</w:t>
      </w:r>
      <w:r>
        <w:rPr>
          <w:rFonts w:ascii="宋体" w:hAnsi="宋体" w:cs="宋体" w:eastAsia="宋体"/>
          <w:sz w:val="21"/>
        </w:rPr>
        <w:t>▲</w:t>
      </w:r>
      <w:r>
        <w:rPr>
          <w:rFonts w:ascii="宋体" w:hAnsi="宋体" w:cs="宋体" w:eastAsia="宋体"/>
          <w:b/>
          <w:sz w:val="21"/>
        </w:rPr>
        <w:t>）</w:t>
      </w:r>
    </w:p>
    <w:p>
      <w:pPr>
        <w:pStyle w:val="null3"/>
        <w:jc w:val="both"/>
      </w:pPr>
      <w:r>
        <w:rPr>
          <w:rFonts w:ascii="宋体" w:hAnsi="宋体" w:cs="宋体" w:eastAsia="宋体"/>
          <w:sz w:val="21"/>
        </w:rPr>
        <w:t>★</w:t>
      </w:r>
      <w:r>
        <w:rPr>
          <w:rFonts w:ascii="宋体" w:hAnsi="宋体" w:cs="宋体" w:eastAsia="宋体"/>
          <w:b/>
          <w:sz w:val="21"/>
        </w:rPr>
        <w:t>1.系统配置</w:t>
      </w:r>
      <w:r>
        <w:rPr>
          <w:rFonts w:ascii="宋体" w:hAnsi="宋体" w:cs="宋体" w:eastAsia="宋体"/>
          <w:sz w:val="21"/>
        </w:rPr>
        <w:t>（响应项</w:t>
      </w:r>
      <w:r>
        <w:rPr>
          <w:rFonts w:ascii="宋体" w:hAnsi="宋体" w:cs="宋体" w:eastAsia="宋体"/>
          <w:sz w:val="21"/>
        </w:rPr>
        <w:t>1）</w:t>
      </w:r>
    </w:p>
    <w:p>
      <w:pPr>
        <w:pStyle w:val="null3"/>
        <w:jc w:val="both"/>
      </w:pPr>
      <w:r>
        <w:rPr>
          <w:rFonts w:ascii="宋体" w:hAnsi="宋体" w:cs="宋体" w:eastAsia="宋体"/>
          <w:sz w:val="21"/>
        </w:rPr>
        <w:t>1.1超高效液相色谱系统1套（包含二元超高压梯度泵，自动进样器、柱温箱等）</w:t>
      </w:r>
    </w:p>
    <w:p>
      <w:pPr>
        <w:pStyle w:val="null3"/>
        <w:jc w:val="both"/>
      </w:pPr>
      <w:r>
        <w:rPr>
          <w:rFonts w:ascii="宋体" w:hAnsi="宋体" w:cs="宋体" w:eastAsia="宋体"/>
          <w:sz w:val="21"/>
        </w:rPr>
        <w:t>1.2 在线固相萃取处理系统1套（包含四元泵、脱气机、大体积进样器、10套SPE柱等）</w:t>
      </w:r>
    </w:p>
    <w:p>
      <w:pPr>
        <w:pStyle w:val="null3"/>
        <w:jc w:val="both"/>
      </w:pPr>
      <w:r>
        <w:rPr>
          <w:rFonts w:ascii="宋体" w:hAnsi="宋体" w:cs="宋体" w:eastAsia="宋体"/>
          <w:sz w:val="21"/>
        </w:rPr>
        <w:t>1.3 串联四级杆质谱系统 1套</w:t>
      </w:r>
    </w:p>
    <w:p>
      <w:pPr>
        <w:pStyle w:val="null3"/>
        <w:jc w:val="both"/>
      </w:pPr>
      <w:r>
        <w:rPr>
          <w:rFonts w:ascii="宋体" w:hAnsi="宋体" w:cs="宋体" w:eastAsia="宋体"/>
          <w:sz w:val="21"/>
        </w:rPr>
        <w:t>1.4 氮气发生器2台</w:t>
      </w:r>
    </w:p>
    <w:p>
      <w:pPr>
        <w:pStyle w:val="null3"/>
        <w:jc w:val="both"/>
      </w:pPr>
      <w:r>
        <w:rPr>
          <w:rFonts w:ascii="宋体" w:hAnsi="宋体" w:cs="宋体" w:eastAsia="宋体"/>
          <w:sz w:val="21"/>
        </w:rPr>
        <w:t>1.5 10KVA 不间断电源1台（含稳压器），蓄电≥2小时</w:t>
      </w:r>
    </w:p>
    <w:p>
      <w:pPr>
        <w:pStyle w:val="null3"/>
        <w:jc w:val="both"/>
      </w:pPr>
      <w:r>
        <w:rPr>
          <w:rFonts w:ascii="宋体" w:hAnsi="宋体" w:cs="宋体" w:eastAsia="宋体"/>
          <w:sz w:val="21"/>
        </w:rPr>
        <w:t>1.6 安装调试试剂 1套</w:t>
      </w:r>
    </w:p>
    <w:p>
      <w:pPr>
        <w:pStyle w:val="null3"/>
        <w:jc w:val="both"/>
      </w:pPr>
      <w:r>
        <w:rPr>
          <w:rFonts w:ascii="宋体" w:hAnsi="宋体" w:cs="宋体" w:eastAsia="宋体"/>
          <w:sz w:val="21"/>
        </w:rPr>
        <w:t>1.7 原装最新液质工作站软件和定性定量分析软件1套</w:t>
      </w:r>
    </w:p>
    <w:p>
      <w:pPr>
        <w:pStyle w:val="null3"/>
        <w:jc w:val="both"/>
      </w:pPr>
      <w:r>
        <w:rPr>
          <w:rFonts w:ascii="宋体" w:hAnsi="宋体" w:cs="宋体" w:eastAsia="宋体"/>
          <w:sz w:val="21"/>
        </w:rPr>
        <w:t>1.8 与质谱配套的毒品和毒物数据库 1套</w:t>
      </w:r>
    </w:p>
    <w:p>
      <w:pPr>
        <w:pStyle w:val="null3"/>
        <w:jc w:val="both"/>
      </w:pPr>
      <w:r>
        <w:rPr>
          <w:rFonts w:ascii="宋体" w:hAnsi="宋体" w:cs="宋体" w:eastAsia="宋体"/>
          <w:sz w:val="21"/>
        </w:rPr>
        <w:t>1.9配套电脑和打印机（各1台）</w:t>
      </w:r>
    </w:p>
    <w:p>
      <w:pPr>
        <w:pStyle w:val="null3"/>
        <w:jc w:val="both"/>
      </w:pPr>
      <w:r>
        <w:rPr>
          <w:rFonts w:ascii="宋体" w:hAnsi="宋体" w:cs="宋体" w:eastAsia="宋体"/>
          <w:sz w:val="21"/>
        </w:rPr>
        <w:t>1.10 备品备件：透明 1.5ml 样品瓶 500 个，超高效 C18 色谱柱 20根，在线色谱柱过滤器组件3 套，滤膜1000个，ESI 喷雾针 10根，机械泵油4 瓶</w:t>
      </w:r>
    </w:p>
    <w:p>
      <w:pPr>
        <w:pStyle w:val="null3"/>
        <w:jc w:val="both"/>
      </w:pPr>
      <w:r>
        <w:rPr>
          <w:rFonts w:ascii="宋体" w:hAnsi="宋体" w:cs="宋体" w:eastAsia="宋体"/>
          <w:b/>
          <w:sz w:val="21"/>
        </w:rPr>
        <w:t>2.工作条件</w:t>
      </w:r>
    </w:p>
    <w:p>
      <w:pPr>
        <w:pStyle w:val="null3"/>
        <w:jc w:val="both"/>
      </w:pPr>
      <w:r>
        <w:rPr>
          <w:rFonts w:ascii="宋体" w:hAnsi="宋体" w:cs="宋体" w:eastAsia="宋体"/>
          <w:sz w:val="21"/>
        </w:rPr>
        <w:t>2.1 环境湿度：&lt;80% （响应项2）</w:t>
      </w:r>
    </w:p>
    <w:p>
      <w:pPr>
        <w:pStyle w:val="null3"/>
        <w:jc w:val="both"/>
      </w:pPr>
      <w:r>
        <w:rPr>
          <w:rFonts w:ascii="宋体" w:hAnsi="宋体" w:cs="宋体" w:eastAsia="宋体"/>
          <w:sz w:val="21"/>
        </w:rPr>
        <w:t>2.2 环境温度：15-30℃（响应项3）</w:t>
      </w:r>
    </w:p>
    <w:p>
      <w:pPr>
        <w:pStyle w:val="null3"/>
        <w:jc w:val="both"/>
      </w:pPr>
      <w:r>
        <w:rPr>
          <w:rFonts w:ascii="宋体" w:hAnsi="宋体" w:cs="宋体" w:eastAsia="宋体"/>
          <w:sz w:val="21"/>
        </w:rPr>
        <w:t>2.3 电源：220±10%V（响应项4）</w:t>
      </w:r>
    </w:p>
    <w:p>
      <w:pPr>
        <w:pStyle w:val="null3"/>
        <w:jc w:val="both"/>
      </w:pPr>
      <w:r>
        <w:rPr>
          <w:rFonts w:ascii="宋体" w:hAnsi="宋体" w:cs="宋体" w:eastAsia="宋体"/>
          <w:b/>
          <w:sz w:val="21"/>
        </w:rPr>
        <w:t>3.技术指标</w:t>
      </w:r>
    </w:p>
    <w:p>
      <w:pPr>
        <w:pStyle w:val="null3"/>
        <w:jc w:val="both"/>
      </w:pPr>
      <w:r>
        <w:rPr>
          <w:rFonts w:ascii="宋体" w:hAnsi="宋体" w:cs="宋体" w:eastAsia="宋体"/>
          <w:b/>
          <w:sz w:val="21"/>
        </w:rPr>
        <w:t>3.1主要用途：</w:t>
      </w:r>
      <w:r>
        <w:rPr>
          <w:rFonts w:ascii="宋体" w:hAnsi="宋体" w:cs="宋体" w:eastAsia="宋体"/>
          <w:sz w:val="21"/>
        </w:rPr>
        <w:t>主要用于污水、毛发等检材中毒品、新精神活性物质、代谢物及其他化学物质定性定量分析（响应项</w:t>
      </w:r>
      <w:r>
        <w:rPr>
          <w:rFonts w:ascii="宋体" w:hAnsi="宋体" w:cs="宋体" w:eastAsia="宋体"/>
          <w:sz w:val="21"/>
        </w:rPr>
        <w:t>5）</w:t>
      </w:r>
    </w:p>
    <w:p>
      <w:pPr>
        <w:pStyle w:val="null3"/>
        <w:jc w:val="both"/>
      </w:pPr>
      <w:r>
        <w:rPr>
          <w:rFonts w:ascii="宋体" w:hAnsi="宋体" w:cs="宋体" w:eastAsia="宋体"/>
          <w:b/>
          <w:sz w:val="21"/>
        </w:rPr>
        <w:t>3.2 超高效液相色谱系统</w:t>
      </w:r>
    </w:p>
    <w:p>
      <w:pPr>
        <w:pStyle w:val="null3"/>
        <w:jc w:val="both"/>
      </w:pPr>
      <w:r>
        <w:rPr>
          <w:rFonts w:ascii="宋体" w:hAnsi="宋体" w:cs="宋体" w:eastAsia="宋体"/>
          <w:sz w:val="21"/>
        </w:rPr>
        <w:t>3.2.1 二元超高压梯度泵</w:t>
      </w:r>
    </w:p>
    <w:p>
      <w:pPr>
        <w:pStyle w:val="null3"/>
        <w:jc w:val="both"/>
      </w:pPr>
      <w:r>
        <w:rPr>
          <w:rFonts w:ascii="宋体" w:hAnsi="宋体" w:cs="宋体" w:eastAsia="宋体"/>
          <w:sz w:val="21"/>
        </w:rPr>
        <w:t>▲3.2.1.1 流速范围：最小≤0.0001mL/min，最大≥10mL/min, 步进≤0.001mL/min（响应项6）</w:t>
      </w:r>
    </w:p>
    <w:p>
      <w:pPr>
        <w:pStyle w:val="null3"/>
        <w:jc w:val="both"/>
      </w:pPr>
      <w:r>
        <w:rPr>
          <w:rFonts w:ascii="宋体" w:hAnsi="宋体" w:cs="宋体" w:eastAsia="宋体"/>
          <w:sz w:val="21"/>
        </w:rPr>
        <w:t>3.2.1.2 流量精度: ≤ 0.07%RSD （响应项7）</w:t>
      </w:r>
    </w:p>
    <w:p>
      <w:pPr>
        <w:pStyle w:val="null3"/>
        <w:jc w:val="both"/>
      </w:pPr>
      <w:r>
        <w:rPr>
          <w:rFonts w:ascii="宋体" w:hAnsi="宋体" w:cs="宋体" w:eastAsia="宋体"/>
          <w:sz w:val="21"/>
        </w:rPr>
        <w:t>3.2.1.3 流量准确度:±1% （响应项8）</w:t>
      </w:r>
    </w:p>
    <w:p>
      <w:pPr>
        <w:pStyle w:val="null3"/>
        <w:jc w:val="both"/>
      </w:pPr>
      <w:r>
        <w:rPr>
          <w:rFonts w:ascii="宋体" w:hAnsi="宋体" w:cs="宋体" w:eastAsia="宋体"/>
          <w:sz w:val="21"/>
        </w:rPr>
        <w:t>3.2.1.4 最高耐压:15000psi （响应项9）</w:t>
      </w:r>
    </w:p>
    <w:p>
      <w:pPr>
        <w:pStyle w:val="null3"/>
        <w:jc w:val="both"/>
      </w:pPr>
      <w:r>
        <w:rPr>
          <w:rFonts w:ascii="宋体" w:hAnsi="宋体" w:cs="宋体" w:eastAsia="宋体"/>
          <w:sz w:val="21"/>
        </w:rPr>
        <w:t>3.2.1.5 标配自动柱塞杆清洗功能 （响应项10）</w:t>
      </w:r>
    </w:p>
    <w:p>
      <w:pPr>
        <w:pStyle w:val="null3"/>
        <w:jc w:val="both"/>
      </w:pPr>
      <w:r>
        <w:rPr>
          <w:rFonts w:ascii="宋体" w:hAnsi="宋体" w:cs="宋体" w:eastAsia="宋体"/>
          <w:sz w:val="21"/>
        </w:rPr>
        <w:t>3.2.1.6 脱气机流路：5 路 （响应项11）</w:t>
      </w:r>
    </w:p>
    <w:p>
      <w:pPr>
        <w:pStyle w:val="null3"/>
        <w:jc w:val="both"/>
      </w:pPr>
      <w:r>
        <w:rPr>
          <w:rFonts w:ascii="宋体" w:hAnsi="宋体" w:cs="宋体" w:eastAsia="宋体"/>
          <w:sz w:val="21"/>
        </w:rPr>
        <w:t>3.2.2自动进样系统（响应项12）</w:t>
      </w:r>
    </w:p>
    <w:p>
      <w:pPr>
        <w:pStyle w:val="null3"/>
        <w:jc w:val="both"/>
      </w:pPr>
      <w:r>
        <w:rPr>
          <w:rFonts w:ascii="宋体" w:hAnsi="宋体" w:cs="宋体" w:eastAsia="宋体"/>
          <w:sz w:val="21"/>
        </w:rPr>
        <w:t>3.2.2.1 样品容量：≥150位2mL瓶位（响应项13）</w:t>
      </w:r>
    </w:p>
    <w:p>
      <w:pPr>
        <w:pStyle w:val="null3"/>
        <w:jc w:val="both"/>
      </w:pPr>
      <w:r>
        <w:rPr>
          <w:rFonts w:ascii="宋体" w:hAnsi="宋体" w:cs="宋体" w:eastAsia="宋体"/>
          <w:sz w:val="21"/>
        </w:rPr>
        <w:t>3.2.2.2 进样体积：0.1-20μL，步进：0.1μL（响应项14）</w:t>
      </w:r>
    </w:p>
    <w:p>
      <w:pPr>
        <w:pStyle w:val="null3"/>
        <w:jc w:val="both"/>
      </w:pPr>
      <w:r>
        <w:rPr>
          <w:rFonts w:ascii="宋体" w:hAnsi="宋体" w:cs="宋体" w:eastAsia="宋体"/>
          <w:sz w:val="21"/>
        </w:rPr>
        <w:t>3.2.2.3 样品盘温度范围：4–40℃（响应项15）</w:t>
      </w:r>
    </w:p>
    <w:p>
      <w:pPr>
        <w:pStyle w:val="null3"/>
        <w:jc w:val="both"/>
      </w:pPr>
      <w:r>
        <w:rPr>
          <w:rFonts w:ascii="宋体" w:hAnsi="宋体" w:cs="宋体" w:eastAsia="宋体"/>
          <w:sz w:val="21"/>
        </w:rPr>
        <w:t>3.2.2.4 进样精度：≤0.25% RSD（响应项16）</w:t>
      </w:r>
    </w:p>
    <w:p>
      <w:pPr>
        <w:pStyle w:val="null3"/>
        <w:jc w:val="both"/>
      </w:pPr>
      <w:r>
        <w:rPr>
          <w:rFonts w:ascii="宋体" w:hAnsi="宋体" w:cs="宋体" w:eastAsia="宋体"/>
          <w:sz w:val="21"/>
        </w:rPr>
        <w:t>3.2.2.5 交叉污染＜ 0.004%（响应项17）</w:t>
      </w:r>
    </w:p>
    <w:p>
      <w:pPr>
        <w:pStyle w:val="null3"/>
        <w:jc w:val="both"/>
      </w:pPr>
      <w:r>
        <w:rPr>
          <w:rFonts w:ascii="宋体" w:hAnsi="宋体" w:cs="宋体" w:eastAsia="宋体"/>
          <w:sz w:val="21"/>
        </w:rPr>
        <w:t>3.2.2.6 样品室控温：4-40℃ （响应项18）</w:t>
      </w:r>
    </w:p>
    <w:p>
      <w:pPr>
        <w:pStyle w:val="null3"/>
        <w:jc w:val="both"/>
      </w:pPr>
      <w:r>
        <w:rPr>
          <w:rFonts w:ascii="宋体" w:hAnsi="宋体" w:cs="宋体" w:eastAsia="宋体"/>
          <w:sz w:val="21"/>
        </w:rPr>
        <w:t>3.2.3 柱温箱</w:t>
      </w:r>
    </w:p>
    <w:p>
      <w:pPr>
        <w:pStyle w:val="null3"/>
        <w:jc w:val="both"/>
      </w:pPr>
      <w:r>
        <w:rPr>
          <w:rFonts w:ascii="宋体" w:hAnsi="宋体" w:cs="宋体" w:eastAsia="宋体"/>
          <w:sz w:val="21"/>
        </w:rPr>
        <w:t>3.2.3.1 温度范围：室温以下 10℃-85℃（响应项19）</w:t>
      </w:r>
    </w:p>
    <w:p>
      <w:pPr>
        <w:pStyle w:val="null3"/>
        <w:jc w:val="both"/>
      </w:pPr>
      <w:r>
        <w:rPr>
          <w:rFonts w:ascii="宋体" w:hAnsi="宋体" w:cs="宋体" w:eastAsia="宋体"/>
          <w:sz w:val="21"/>
        </w:rPr>
        <w:t>3.2.3.2 温度精确度：±0.5℃（响应项20）</w:t>
      </w:r>
    </w:p>
    <w:p>
      <w:pPr>
        <w:pStyle w:val="null3"/>
        <w:jc w:val="both"/>
      </w:pPr>
      <w:r>
        <w:rPr>
          <w:rFonts w:ascii="宋体" w:hAnsi="宋体" w:cs="宋体" w:eastAsia="宋体"/>
          <w:sz w:val="21"/>
        </w:rPr>
        <w:t>3.2.3.3色谱柱容量：单个柱温箱内可放置250mm×5根；300mm×3根或更大（响应项21）</w:t>
      </w:r>
    </w:p>
    <w:p>
      <w:pPr>
        <w:pStyle w:val="null3"/>
        <w:jc w:val="both"/>
      </w:pPr>
      <w:r>
        <w:rPr>
          <w:rFonts w:ascii="宋体" w:hAnsi="宋体" w:cs="宋体" w:eastAsia="宋体"/>
          <w:sz w:val="21"/>
        </w:rPr>
        <w:t>3.2.3.4 双重漏液传感器：含气体和液体双重传感器；（响应项22）</w:t>
      </w:r>
    </w:p>
    <w:p>
      <w:pPr>
        <w:pStyle w:val="null3"/>
        <w:jc w:val="both"/>
      </w:pPr>
      <w:r>
        <w:rPr>
          <w:rFonts w:ascii="宋体" w:hAnsi="宋体" w:cs="宋体" w:eastAsia="宋体"/>
          <w:b/>
          <w:sz w:val="21"/>
        </w:rPr>
        <w:t>3.3 在线固相萃取系统</w:t>
      </w:r>
    </w:p>
    <w:p>
      <w:pPr>
        <w:pStyle w:val="null3"/>
        <w:jc w:val="both"/>
      </w:pPr>
      <w:r>
        <w:rPr>
          <w:rFonts w:ascii="宋体" w:hAnsi="宋体" w:cs="宋体" w:eastAsia="宋体"/>
          <w:sz w:val="21"/>
        </w:rPr>
        <w:t>3.3.1 性能要求：用于在线处理生活污水等样品中痕量毒品及其代谢物的萃取和净化，可自动完成固相萃取的全过程：活化、上样、淋洗、洗脱、进样。（响应项23）</w:t>
      </w:r>
    </w:p>
    <w:p>
      <w:pPr>
        <w:pStyle w:val="null3"/>
        <w:jc w:val="both"/>
      </w:pPr>
      <w:r>
        <w:rPr>
          <w:rFonts w:ascii="宋体" w:hAnsi="宋体" w:cs="宋体" w:eastAsia="宋体"/>
          <w:sz w:val="21"/>
        </w:rPr>
        <w:t>3.3.2技术规范要求：满足《水样中21 种毒品及代谢物与可替宁的测定》（JY02.10-2021）检测鉴定技术规范需要（响应项24）</w:t>
      </w:r>
    </w:p>
    <w:p>
      <w:pPr>
        <w:pStyle w:val="null3"/>
        <w:jc w:val="both"/>
      </w:pPr>
      <w:r>
        <w:rPr>
          <w:rFonts w:ascii="宋体" w:hAnsi="宋体" w:cs="宋体" w:eastAsia="宋体"/>
          <w:sz w:val="21"/>
        </w:rPr>
        <w:t>3.3.3 四元泵</w:t>
      </w:r>
    </w:p>
    <w:p>
      <w:pPr>
        <w:pStyle w:val="null3"/>
        <w:jc w:val="both"/>
      </w:pPr>
      <w:r>
        <w:rPr>
          <w:rFonts w:ascii="宋体" w:hAnsi="宋体" w:cs="宋体" w:eastAsia="宋体"/>
          <w:sz w:val="21"/>
        </w:rPr>
        <w:t>▲3.3.3.1 流速范围：1μL-5mL或更高（响应项25）</w:t>
      </w:r>
    </w:p>
    <w:p>
      <w:pPr>
        <w:pStyle w:val="null3"/>
        <w:jc w:val="both"/>
      </w:pPr>
      <w:r>
        <w:rPr>
          <w:rFonts w:ascii="宋体" w:hAnsi="宋体" w:cs="宋体" w:eastAsia="宋体"/>
          <w:sz w:val="21"/>
        </w:rPr>
        <w:t>3.3.3.2 流速精度：≤0.1% RSD（响应项26）</w:t>
      </w:r>
    </w:p>
    <w:p>
      <w:pPr>
        <w:pStyle w:val="null3"/>
        <w:jc w:val="both"/>
      </w:pPr>
      <w:r>
        <w:rPr>
          <w:rFonts w:ascii="宋体" w:hAnsi="宋体" w:cs="宋体" w:eastAsia="宋体"/>
          <w:sz w:val="21"/>
        </w:rPr>
        <w:t>3.3.3.3 流速准确度：≤1% （响应项27）</w:t>
      </w:r>
    </w:p>
    <w:p>
      <w:pPr>
        <w:pStyle w:val="null3"/>
        <w:jc w:val="both"/>
      </w:pPr>
      <w:r>
        <w:rPr>
          <w:rFonts w:ascii="宋体" w:hAnsi="宋体" w:cs="宋体" w:eastAsia="宋体"/>
          <w:sz w:val="21"/>
        </w:rPr>
        <w:t>3.3.4 大体积进样器（响应项28）</w:t>
      </w:r>
    </w:p>
    <w:p>
      <w:pPr>
        <w:pStyle w:val="null3"/>
        <w:jc w:val="both"/>
      </w:pPr>
      <w:r>
        <w:rPr>
          <w:rFonts w:ascii="宋体" w:hAnsi="宋体" w:cs="宋体" w:eastAsia="宋体"/>
          <w:sz w:val="21"/>
        </w:rPr>
        <w:t>3.3.4.1 进样量范围：最大到5mL或更高（响应项29）</w:t>
      </w:r>
    </w:p>
    <w:p>
      <w:pPr>
        <w:pStyle w:val="null3"/>
        <w:jc w:val="both"/>
      </w:pPr>
      <w:r>
        <w:rPr>
          <w:rFonts w:ascii="宋体" w:hAnsi="宋体" w:cs="宋体" w:eastAsia="宋体"/>
          <w:sz w:val="21"/>
        </w:rPr>
        <w:t>3.3.4.2 样品瓶位：≥30位 ≥10mL瓶位（响应项30）</w:t>
      </w:r>
    </w:p>
    <w:p>
      <w:pPr>
        <w:pStyle w:val="null3"/>
        <w:jc w:val="both"/>
      </w:pPr>
      <w:r>
        <w:rPr>
          <w:rFonts w:ascii="宋体" w:hAnsi="宋体" w:cs="宋体" w:eastAsia="宋体"/>
          <w:b/>
          <w:sz w:val="21"/>
        </w:rPr>
        <w:t>3.4三重四极杆串联质谱仪</w:t>
      </w:r>
    </w:p>
    <w:p>
      <w:pPr>
        <w:pStyle w:val="null3"/>
        <w:jc w:val="both"/>
      </w:pPr>
      <w:r>
        <w:rPr>
          <w:rFonts w:ascii="宋体" w:hAnsi="宋体" w:cs="宋体" w:eastAsia="宋体"/>
          <w:sz w:val="21"/>
        </w:rPr>
        <w:t>3.4.1 质量分析器类型:三重四极杆串联质谱仪 （响应项31）</w:t>
      </w:r>
    </w:p>
    <w:p>
      <w:pPr>
        <w:pStyle w:val="null3"/>
        <w:jc w:val="both"/>
      </w:pPr>
      <w:r>
        <w:rPr>
          <w:rFonts w:ascii="宋体" w:hAnsi="宋体" w:cs="宋体" w:eastAsia="宋体"/>
          <w:sz w:val="21"/>
        </w:rPr>
        <w:t>3.4.2 离子源 ：配有电喷雾源(ESI)和大气压化学源(APCI)离子源，可快速完成不同离子源的切换，一次进样可以同时得到 ESI+和ESI-多通道数据或APCI+和APCI-多通道数据，离子源加热雾化气的最高温度可达600℃以上，必须在操作软件上可以设置并实现运行。（响应项32）</w:t>
      </w:r>
    </w:p>
    <w:p>
      <w:pPr>
        <w:pStyle w:val="null3"/>
        <w:jc w:val="both"/>
      </w:pPr>
      <w:r>
        <w:rPr>
          <w:rFonts w:ascii="宋体" w:hAnsi="宋体" w:cs="宋体" w:eastAsia="宋体"/>
          <w:sz w:val="21"/>
        </w:rPr>
        <w:t>3.4.2.1 ESI 源流速耐受要求：流速≥2mL/min 以上 （响应项33）</w:t>
      </w:r>
    </w:p>
    <w:p>
      <w:pPr>
        <w:pStyle w:val="null3"/>
        <w:jc w:val="both"/>
      </w:pPr>
      <w:r>
        <w:rPr>
          <w:rFonts w:ascii="宋体" w:hAnsi="宋体" w:cs="宋体" w:eastAsia="宋体"/>
          <w:sz w:val="21"/>
        </w:rPr>
        <w:t>3.4.2.2 APCI 源流速耐受要求：流速≥2mL/min 以上 （响应项34）</w:t>
      </w:r>
    </w:p>
    <w:p>
      <w:pPr>
        <w:pStyle w:val="null3"/>
        <w:jc w:val="both"/>
      </w:pPr>
      <w:r>
        <w:rPr>
          <w:rFonts w:ascii="宋体" w:hAnsi="宋体" w:cs="宋体" w:eastAsia="宋体"/>
          <w:sz w:val="21"/>
        </w:rPr>
        <w:t>3.4.2.3 离子源接口要求：离子源接口采用毛细管设计或其它传输管路，以保证高灵敏度和优异的抗污染能力。（响应项35）</w:t>
      </w:r>
    </w:p>
    <w:p>
      <w:pPr>
        <w:pStyle w:val="null3"/>
        <w:jc w:val="both"/>
      </w:pPr>
      <w:r>
        <w:rPr>
          <w:rFonts w:ascii="宋体" w:hAnsi="宋体" w:cs="宋体" w:eastAsia="宋体"/>
          <w:sz w:val="21"/>
        </w:rPr>
        <w:t>3.4.3 雾化气和碰撞气：应满足节省实验成本和提高方便性的要求。（响应项36）</w:t>
      </w:r>
    </w:p>
    <w:p>
      <w:pPr>
        <w:pStyle w:val="null3"/>
        <w:jc w:val="both"/>
      </w:pPr>
      <w:r>
        <w:rPr>
          <w:rFonts w:ascii="宋体" w:hAnsi="宋体" w:cs="宋体" w:eastAsia="宋体"/>
          <w:sz w:val="21"/>
        </w:rPr>
        <w:t>3.4.4 检测器：电子倍增器，能够满足长期大量脏样品定量分析的数据可靠性和重复性（响应项37）</w:t>
      </w:r>
    </w:p>
    <w:p>
      <w:pPr>
        <w:pStyle w:val="null3"/>
        <w:jc w:val="both"/>
      </w:pPr>
      <w:r>
        <w:rPr>
          <w:rFonts w:ascii="宋体" w:hAnsi="宋体" w:cs="宋体" w:eastAsia="宋体"/>
          <w:sz w:val="21"/>
        </w:rPr>
        <w:t>3.4.5 真空系统：机械泵和长寿命涡轮分子泵组合差分抽气高真空系统, 无需额外水冷却系统，具有自动断电保护功能（响应项38）</w:t>
      </w:r>
    </w:p>
    <w:p>
      <w:pPr>
        <w:pStyle w:val="null3"/>
        <w:jc w:val="both"/>
      </w:pPr>
      <w:r>
        <w:rPr>
          <w:rFonts w:ascii="宋体" w:hAnsi="宋体" w:cs="宋体" w:eastAsia="宋体"/>
          <w:sz w:val="21"/>
        </w:rPr>
        <w:t>3.4.6 质谱系统的性能</w:t>
      </w:r>
    </w:p>
    <w:p>
      <w:pPr>
        <w:pStyle w:val="null3"/>
        <w:jc w:val="both"/>
      </w:pPr>
      <w:r>
        <w:rPr>
          <w:rFonts w:ascii="宋体" w:hAnsi="宋体" w:cs="宋体" w:eastAsia="宋体"/>
          <w:sz w:val="21"/>
        </w:rPr>
        <w:t>3.4.6.1 四极杆扫描质量范围(m/z)： 5-2000 amu或更宽（响应项39）</w:t>
      </w:r>
    </w:p>
    <w:p>
      <w:pPr>
        <w:pStyle w:val="null3"/>
        <w:jc w:val="both"/>
      </w:pPr>
      <w:r>
        <w:rPr>
          <w:rFonts w:ascii="宋体" w:hAnsi="宋体" w:cs="宋体" w:eastAsia="宋体"/>
          <w:sz w:val="21"/>
        </w:rPr>
        <w:t>★3.4.6.2 四极杆扫描速度: ≥25000 amu/s（响应项40）</w:t>
      </w:r>
    </w:p>
    <w:p>
      <w:pPr>
        <w:pStyle w:val="null3"/>
        <w:jc w:val="both"/>
      </w:pPr>
      <w:r>
        <w:rPr>
          <w:rFonts w:ascii="宋体" w:hAnsi="宋体" w:cs="宋体" w:eastAsia="宋体"/>
          <w:sz w:val="21"/>
        </w:rPr>
        <w:t>3.4.6.3分辨率：半峰宽≤0.4Da （响应项41）</w:t>
      </w:r>
    </w:p>
    <w:p>
      <w:pPr>
        <w:pStyle w:val="null3"/>
        <w:jc w:val="both"/>
      </w:pPr>
      <w:r>
        <w:rPr>
          <w:rFonts w:ascii="宋体" w:hAnsi="宋体" w:cs="宋体" w:eastAsia="宋体"/>
          <w:sz w:val="21"/>
        </w:rPr>
        <w:t>3.4.6.4 MRM 最小驻留时间(dwell time): ≤1ms （响应项42）</w:t>
      </w:r>
    </w:p>
    <w:p>
      <w:pPr>
        <w:pStyle w:val="null3"/>
        <w:jc w:val="both"/>
      </w:pPr>
      <w:r>
        <w:rPr>
          <w:rFonts w:ascii="宋体" w:hAnsi="宋体" w:cs="宋体" w:eastAsia="宋体"/>
          <w:sz w:val="21"/>
        </w:rPr>
        <w:t>3.4.6.5 线性范围：≥6 个数量级 （响应项43）</w:t>
      </w:r>
    </w:p>
    <w:p>
      <w:pPr>
        <w:pStyle w:val="null3"/>
        <w:jc w:val="both"/>
      </w:pPr>
      <w:r>
        <w:rPr>
          <w:rFonts w:ascii="宋体" w:hAnsi="宋体" w:cs="宋体" w:eastAsia="宋体"/>
          <w:sz w:val="21"/>
        </w:rPr>
        <w:t>3.4.6.6 质量稳定性：全质量范围质量稳定性优于 0.1Da/24hr （响应项44）</w:t>
      </w:r>
    </w:p>
    <w:p>
      <w:pPr>
        <w:pStyle w:val="null3"/>
        <w:jc w:val="both"/>
      </w:pPr>
      <w:r>
        <w:rPr>
          <w:rFonts w:ascii="宋体" w:hAnsi="宋体" w:cs="宋体" w:eastAsia="宋体"/>
          <w:sz w:val="21"/>
        </w:rPr>
        <w:t>★3.4.6.7 灵敏度（响应项45）</w:t>
      </w:r>
    </w:p>
    <w:p>
      <w:pPr>
        <w:pStyle w:val="null3"/>
        <w:jc w:val="both"/>
      </w:pPr>
      <w:r>
        <w:rPr>
          <w:rFonts w:ascii="宋体" w:hAnsi="宋体" w:cs="宋体" w:eastAsia="宋体"/>
          <w:sz w:val="21"/>
        </w:rPr>
        <w:t>正离子模式：</w:t>
      </w:r>
      <w:r>
        <w:rPr>
          <w:rFonts w:ascii="宋体" w:hAnsi="宋体" w:cs="宋体" w:eastAsia="宋体"/>
          <w:sz w:val="21"/>
        </w:rPr>
        <w:t>1pg利血平柱上进样，m/z609-195，S/N≥1500000:1,原始数据或无平滑数据，同时满足6次进样重现性RSD≤5%；</w:t>
      </w:r>
    </w:p>
    <w:p>
      <w:pPr>
        <w:pStyle w:val="null3"/>
        <w:jc w:val="both"/>
      </w:pPr>
      <w:r>
        <w:rPr>
          <w:rFonts w:ascii="宋体" w:hAnsi="宋体" w:cs="宋体" w:eastAsia="宋体"/>
          <w:sz w:val="21"/>
        </w:rPr>
        <w:t>负离子模式：</w:t>
      </w:r>
      <w:r>
        <w:rPr>
          <w:rFonts w:ascii="宋体" w:hAnsi="宋体" w:cs="宋体" w:eastAsia="宋体"/>
          <w:sz w:val="21"/>
        </w:rPr>
        <w:t>1pg氯霉素柱上进样，m/z321-152，S/N≥1500000:1,原始数据或无平滑数据，同时满足6次进样重现性RSD≤5%。</w:t>
      </w:r>
    </w:p>
    <w:p>
      <w:pPr>
        <w:pStyle w:val="null3"/>
        <w:jc w:val="both"/>
      </w:pPr>
      <w:r>
        <w:rPr>
          <w:rFonts w:ascii="宋体" w:hAnsi="宋体" w:cs="宋体" w:eastAsia="宋体"/>
          <w:sz w:val="21"/>
        </w:rPr>
        <w:t>实际样品测试：对用户提供的含</w:t>
      </w:r>
      <w:r>
        <w:rPr>
          <w:rFonts w:ascii="宋体" w:hAnsi="宋体" w:cs="宋体" w:eastAsia="宋体"/>
          <w:sz w:val="21"/>
        </w:rPr>
        <w:t>1ng/L吗啡、甲基苯丙胺和0.05ng/L氯胺酮的实际污水样品进行分析，在线固相萃取模式进样量不大于20mL，不经过在线和离线固相萃取的直接进样模式进样量不大于20μL，每种物质至少两个MRM通道S/N≥10:1，同时满足6次进样峰面积重现性RSD≤5%。</w:t>
      </w:r>
    </w:p>
    <w:p>
      <w:pPr>
        <w:pStyle w:val="null3"/>
        <w:jc w:val="both"/>
      </w:pPr>
      <w:r>
        <w:rPr>
          <w:rFonts w:ascii="宋体" w:hAnsi="宋体" w:cs="宋体" w:eastAsia="宋体"/>
          <w:sz w:val="21"/>
        </w:rPr>
        <w:t>3.4.6.8 正/负离子快速切换扫描要求：同时测定正、负离子化合物，切换时间不大于 5 毫秒。（提供软件截图证明）（响应项46）</w:t>
      </w:r>
    </w:p>
    <w:p>
      <w:pPr>
        <w:pStyle w:val="null3"/>
        <w:jc w:val="both"/>
      </w:pPr>
      <w:r>
        <w:rPr>
          <w:rFonts w:ascii="宋体" w:hAnsi="宋体" w:cs="宋体" w:eastAsia="宋体"/>
          <w:sz w:val="21"/>
        </w:rPr>
        <w:t>3.4.6.9扫描功能：具有全扫描(Full Scan)、选择离子扫描(SIM)、子离子扫描（Product Ion Scan）、母离子扫描（Precursor Ion Scan）、中性丢失扫描（Neutral Loss Scan）、多反应监测扫描（MRM）等多种模式（响应项47）</w:t>
      </w:r>
    </w:p>
    <w:p>
      <w:pPr>
        <w:pStyle w:val="null3"/>
        <w:jc w:val="both"/>
      </w:pPr>
      <w:r>
        <w:rPr>
          <w:rFonts w:ascii="宋体" w:hAnsi="宋体" w:cs="宋体" w:eastAsia="宋体"/>
          <w:sz w:val="21"/>
        </w:rPr>
        <w:t>▲3.4.6.10质量分析器：串联四极杆型质量分析器，双曲面全金属钼四极杆，不需要控温即可保证质量准确度的稳定性。（响应项48）</w:t>
      </w:r>
    </w:p>
    <w:p>
      <w:pPr>
        <w:pStyle w:val="null3"/>
        <w:jc w:val="both"/>
      </w:pPr>
      <w:r>
        <w:rPr>
          <w:rFonts w:ascii="宋体" w:hAnsi="宋体" w:cs="宋体" w:eastAsia="宋体"/>
          <w:sz w:val="21"/>
        </w:rPr>
        <w:t>3.4.6.11 Q1四极杆设计：Q1带有预四极杆和后四极杆用作离子聚焦和抗污染功能，有效降低中性粒子引起的背景噪声。具备Q1扫描或Q1选择离子监测SIM功能，可任意设置。（响应项49）</w:t>
      </w:r>
    </w:p>
    <w:p>
      <w:pPr>
        <w:pStyle w:val="null3"/>
        <w:jc w:val="both"/>
      </w:pPr>
      <w:r>
        <w:rPr>
          <w:rFonts w:ascii="宋体" w:hAnsi="宋体" w:cs="宋体" w:eastAsia="宋体"/>
          <w:sz w:val="21"/>
        </w:rPr>
        <w:t>3.4.6.12 Q2碰撞室：碰撞室采用多极杆超快速碰撞室，实现快速MRM性能，同时采取先进的曲线型加速电势场和碰撞气压控制，同时进行线性高压加速，可有效消除记忆效应和交叉污染。（响应项50）</w:t>
      </w:r>
    </w:p>
    <w:p>
      <w:pPr>
        <w:pStyle w:val="null3"/>
        <w:jc w:val="both"/>
      </w:pPr>
      <w:r>
        <w:rPr>
          <w:rFonts w:ascii="宋体" w:hAnsi="宋体" w:cs="宋体" w:eastAsia="宋体"/>
          <w:sz w:val="21"/>
        </w:rPr>
        <w:t>▲3.4.6.13 Q2碰撞室高压加速技术：在扫描速度大于28000u/s的情况下高质量端的信号强度稳中有升，避免了因扫描速度加快造成的质量检测范围狭窄。（响应项51）</w:t>
      </w:r>
    </w:p>
    <w:p>
      <w:pPr>
        <w:pStyle w:val="null3"/>
        <w:jc w:val="both"/>
      </w:pPr>
      <w:r>
        <w:rPr>
          <w:rFonts w:ascii="宋体" w:hAnsi="宋体" w:cs="宋体" w:eastAsia="宋体"/>
          <w:sz w:val="21"/>
        </w:rPr>
        <w:t>▲3.4.6.14 Q3四极杆设计：Q3前端带有预四极杆用作离子聚焦和抗污染功能有效降低中性分子引起的背景噪声。（响应项52）</w:t>
      </w:r>
    </w:p>
    <w:p>
      <w:pPr>
        <w:pStyle w:val="null3"/>
        <w:jc w:val="both"/>
      </w:pPr>
      <w:r>
        <w:rPr>
          <w:rFonts w:ascii="宋体" w:hAnsi="宋体" w:cs="宋体" w:eastAsia="宋体"/>
          <w:b/>
          <w:sz w:val="21"/>
        </w:rPr>
        <w:t>3.5氮气发生器2台</w:t>
      </w:r>
    </w:p>
    <w:p>
      <w:pPr>
        <w:pStyle w:val="null3"/>
        <w:jc w:val="both"/>
      </w:pPr>
      <w:r>
        <w:rPr>
          <w:rFonts w:ascii="宋体" w:hAnsi="宋体" w:cs="宋体" w:eastAsia="宋体"/>
          <w:sz w:val="21"/>
        </w:rPr>
        <w:t>3.5.1 采用超细化中空纤维膜分离技术，环保、无噪音 （响应项53）</w:t>
      </w:r>
    </w:p>
    <w:p>
      <w:pPr>
        <w:pStyle w:val="null3"/>
        <w:jc w:val="both"/>
      </w:pPr>
      <w:r>
        <w:rPr>
          <w:rFonts w:ascii="宋体" w:hAnsi="宋体" w:cs="宋体" w:eastAsia="宋体"/>
          <w:sz w:val="21"/>
        </w:rPr>
        <w:t>3.5.2 输出压力≥100psi，压力可调，能够完全满足多级质谱气源要求（响应项54）</w:t>
      </w:r>
    </w:p>
    <w:p>
      <w:pPr>
        <w:pStyle w:val="null3"/>
        <w:jc w:val="both"/>
      </w:pPr>
      <w:r>
        <w:rPr>
          <w:rFonts w:ascii="宋体" w:hAnsi="宋体" w:cs="宋体" w:eastAsia="宋体"/>
          <w:sz w:val="21"/>
        </w:rPr>
        <w:t>3.5.3 输出流速满足质谱仪工作需求，最大流速下氮气纯度不低于99.5％ （响应项55）</w:t>
      </w:r>
    </w:p>
    <w:p>
      <w:pPr>
        <w:pStyle w:val="null3"/>
        <w:jc w:val="both"/>
      </w:pPr>
      <w:r>
        <w:rPr>
          <w:rFonts w:ascii="宋体" w:hAnsi="宋体" w:cs="宋体" w:eastAsia="宋体"/>
          <w:sz w:val="21"/>
        </w:rPr>
        <w:t>3.5.4 输入空气压力：80-145psi （响应项56）</w:t>
      </w:r>
    </w:p>
    <w:p>
      <w:pPr>
        <w:pStyle w:val="null3"/>
        <w:jc w:val="both"/>
      </w:pPr>
      <w:r>
        <w:rPr>
          <w:rFonts w:ascii="宋体" w:hAnsi="宋体" w:cs="宋体" w:eastAsia="宋体"/>
          <w:sz w:val="21"/>
        </w:rPr>
        <w:t>3.5.5 具有双压力保护装置：当氮气发生器内部压力异常时，系统具有自我保护功能 （响应项57）</w:t>
      </w:r>
    </w:p>
    <w:p>
      <w:pPr>
        <w:pStyle w:val="null3"/>
        <w:jc w:val="both"/>
      </w:pPr>
      <w:r>
        <w:rPr>
          <w:rFonts w:ascii="宋体" w:hAnsi="宋体" w:cs="宋体" w:eastAsia="宋体"/>
          <w:sz w:val="21"/>
        </w:rPr>
        <w:t>3.5.6 耐高湿环境：环境相对湿度≥70％情况下，氮气发生器仍可正常运行（响应项58）</w:t>
      </w:r>
    </w:p>
    <w:p>
      <w:pPr>
        <w:pStyle w:val="null3"/>
        <w:jc w:val="both"/>
      </w:pPr>
      <w:r>
        <w:rPr>
          <w:rFonts w:ascii="宋体" w:hAnsi="宋体" w:cs="宋体" w:eastAsia="宋体"/>
          <w:sz w:val="21"/>
        </w:rPr>
        <w:t>3.5.7 LED状态灯设计，智能颜色可变显示设备运行状态（响应项59）</w:t>
      </w:r>
    </w:p>
    <w:p>
      <w:pPr>
        <w:pStyle w:val="null3"/>
        <w:jc w:val="both"/>
      </w:pPr>
      <w:r>
        <w:rPr>
          <w:rFonts w:ascii="宋体" w:hAnsi="宋体" w:cs="宋体" w:eastAsia="宋体"/>
          <w:sz w:val="21"/>
        </w:rPr>
        <w:t>3.5.8 无悬浮液体，无邻苯二甲酸酯（响应项60）</w:t>
      </w:r>
    </w:p>
    <w:p>
      <w:pPr>
        <w:pStyle w:val="null3"/>
        <w:jc w:val="both"/>
      </w:pPr>
      <w:r>
        <w:rPr>
          <w:rFonts w:ascii="宋体" w:hAnsi="宋体" w:cs="宋体" w:eastAsia="宋体"/>
          <w:sz w:val="21"/>
        </w:rPr>
        <w:t>3.5.9 内置式空压机 （响应项61）</w:t>
      </w:r>
    </w:p>
    <w:p>
      <w:pPr>
        <w:pStyle w:val="null3"/>
        <w:jc w:val="both"/>
      </w:pPr>
      <w:r>
        <w:rPr>
          <w:rFonts w:ascii="宋体" w:hAnsi="宋体" w:cs="宋体" w:eastAsia="宋体"/>
          <w:sz w:val="21"/>
        </w:rPr>
        <w:t>3.5.10 配备该设备正常运转所必备的工具包、零配件及耗材【至少应包括色谱柱2支、样品瓶500个、泵油3瓶（1L/瓶）】（响应项62）</w:t>
      </w:r>
    </w:p>
    <w:p>
      <w:pPr>
        <w:pStyle w:val="null3"/>
        <w:jc w:val="both"/>
      </w:pPr>
      <w:r>
        <w:rPr>
          <w:rFonts w:ascii="宋体" w:hAnsi="宋体" w:cs="宋体" w:eastAsia="宋体"/>
          <w:b/>
          <w:sz w:val="21"/>
        </w:rPr>
        <w:t>3.6输入输出装置</w:t>
      </w:r>
    </w:p>
    <w:p>
      <w:pPr>
        <w:pStyle w:val="null3"/>
        <w:jc w:val="both"/>
      </w:pPr>
      <w:r>
        <w:rPr>
          <w:rFonts w:ascii="宋体" w:hAnsi="宋体" w:cs="宋体" w:eastAsia="宋体"/>
          <w:sz w:val="21"/>
        </w:rPr>
        <w:t>3.6.1 Microsoft windows 10, 64位操作系统（响应项63）</w:t>
      </w:r>
    </w:p>
    <w:p>
      <w:pPr>
        <w:pStyle w:val="null3"/>
        <w:jc w:val="both"/>
      </w:pPr>
      <w:r>
        <w:rPr>
          <w:rFonts w:ascii="宋体" w:hAnsi="宋体" w:cs="宋体" w:eastAsia="宋体"/>
          <w:sz w:val="21"/>
        </w:rPr>
        <w:t>3.6.2硬件配置：≥ Intel四核3.2G CPU, 8G内存, 2x 500G硬盘, 独立显卡,DVD/CD-RW（响应项64）</w:t>
      </w:r>
    </w:p>
    <w:p>
      <w:pPr>
        <w:pStyle w:val="null3"/>
        <w:jc w:val="both"/>
      </w:pPr>
      <w:r>
        <w:rPr>
          <w:rFonts w:ascii="宋体" w:hAnsi="宋体" w:cs="宋体" w:eastAsia="宋体"/>
          <w:sz w:val="21"/>
        </w:rPr>
        <w:t>3.6.3 ≥ 23寸宽屏液晶显示器（响应项65）</w:t>
      </w:r>
    </w:p>
    <w:p>
      <w:pPr>
        <w:pStyle w:val="null3"/>
        <w:jc w:val="both"/>
      </w:pPr>
      <w:r>
        <w:rPr>
          <w:rFonts w:ascii="宋体" w:hAnsi="宋体" w:cs="宋体" w:eastAsia="宋体"/>
          <w:sz w:val="21"/>
        </w:rPr>
        <w:t>3.6.4打印机：多功能一体机（响应项66）</w:t>
      </w:r>
    </w:p>
    <w:p>
      <w:pPr>
        <w:pStyle w:val="null3"/>
        <w:jc w:val="both"/>
      </w:pPr>
      <w:r>
        <w:rPr>
          <w:rFonts w:ascii="宋体" w:hAnsi="宋体" w:cs="宋体" w:eastAsia="宋体"/>
          <w:b/>
          <w:sz w:val="21"/>
        </w:rPr>
        <w:t>3.7工作站软件</w:t>
      </w:r>
    </w:p>
    <w:p>
      <w:pPr>
        <w:pStyle w:val="null3"/>
        <w:jc w:val="both"/>
      </w:pPr>
      <w:r>
        <w:rPr>
          <w:rFonts w:ascii="宋体" w:hAnsi="宋体" w:cs="宋体" w:eastAsia="宋体"/>
          <w:sz w:val="21"/>
        </w:rPr>
        <w:t>★3.7.1全中文界面质谱控制软件，支持Microsoft Windows 10以上中文操作环境，软件提供液相和质谱联用的全自动控制；简单的用户界面可以实现高效能的仪器调谐和方法优化，包括碰撞气压力和碰撞能量的自动优化，并可利用优化参数方便地建立分析方法。（响应项67）</w:t>
      </w:r>
    </w:p>
    <w:p>
      <w:pPr>
        <w:pStyle w:val="null3"/>
        <w:jc w:val="both"/>
      </w:pPr>
      <w:r>
        <w:rPr>
          <w:rFonts w:ascii="宋体" w:hAnsi="宋体" w:cs="宋体" w:eastAsia="宋体"/>
          <w:sz w:val="21"/>
        </w:rPr>
        <w:t>3.7.2 软件同时控制在线固相萃取、超高效液相色谱、三重四极杆串联质谱，能自动地确保系统待用、进行质量校正；能自动优化分析目标物，自动建立 MRM 的定量分析参数，达到最佳检测限（响应项68）</w:t>
      </w:r>
    </w:p>
    <w:p>
      <w:pPr>
        <w:pStyle w:val="null3"/>
        <w:jc w:val="both"/>
      </w:pPr>
      <w:r>
        <w:rPr>
          <w:rFonts w:ascii="宋体" w:hAnsi="宋体" w:cs="宋体" w:eastAsia="宋体"/>
          <w:sz w:val="21"/>
        </w:rPr>
        <w:t>3.7.3 配备数据独立专业定量分析软件，具备大规模处理数据的能力，可以在同一界面对成百上千个数据分析，并同一界面对每个需要分析的化合物进行分析，自动积分定量处理（响应项69）</w:t>
      </w:r>
    </w:p>
    <w:p>
      <w:pPr>
        <w:pStyle w:val="null3"/>
        <w:jc w:val="both"/>
      </w:pPr>
      <w:r>
        <w:rPr>
          <w:rFonts w:ascii="宋体" w:hAnsi="宋体" w:cs="宋体" w:eastAsia="宋体"/>
          <w:sz w:val="21"/>
        </w:rPr>
        <w:t>▲3.7.4质谱软件还可以自动MRM参数生成优化功能，不需要手动逐条输入MRM参数。可以不需要注射泵，直接液相联机柱上进样即可MRM自动优化。一键式触发全自动定量数据处理和报告功能。同时如需要，也可以采用手动模式修改MRM参数及其它定量批处理方法。（响应项70）</w:t>
      </w:r>
    </w:p>
    <w:p>
      <w:pPr>
        <w:pStyle w:val="null3"/>
        <w:jc w:val="both"/>
      </w:pPr>
      <w:r>
        <w:rPr/>
        <w:t xml:space="preserve"> </w:t>
      </w:r>
    </w:p>
    <w:p>
      <w:pPr>
        <w:pStyle w:val="null3"/>
        <w:jc w:val="both"/>
      </w:pPr>
      <w:r>
        <w:rPr/>
        <w:t xml:space="preserve"> </w:t>
      </w:r>
    </w:p>
    <w:p>
      <w:pPr>
        <w:pStyle w:val="null3"/>
        <w:jc w:val="both"/>
      </w:pPr>
      <w:r>
        <w:rPr>
          <w:rFonts w:ascii="宋体" w:hAnsi="宋体" w:cs="宋体" w:eastAsia="宋体"/>
          <w:b/>
          <w:sz w:val="32"/>
        </w:rPr>
        <w:t>包八</w:t>
      </w:r>
    </w:p>
    <w:p>
      <w:pPr>
        <w:pStyle w:val="null3"/>
        <w:jc w:val="both"/>
      </w:pPr>
      <w:r>
        <w:rPr>
          <w:rFonts w:ascii="宋体" w:hAnsi="宋体" w:cs="宋体" w:eastAsia="宋体"/>
          <w:b/>
          <w:sz w:val="21"/>
        </w:rPr>
        <w:t>品目</w:t>
      </w:r>
      <w:r>
        <w:rPr>
          <w:rFonts w:ascii="宋体" w:hAnsi="宋体" w:cs="宋体" w:eastAsia="宋体"/>
          <w:b/>
          <w:sz w:val="21"/>
        </w:rPr>
        <w:t>8-1：超高效液相色谱-三重四极杆串联质谱仪（1台）（5个</w:t>
      </w:r>
      <w:r>
        <w:rPr>
          <w:rFonts w:ascii="宋体" w:hAnsi="宋体" w:cs="宋体" w:eastAsia="宋体"/>
          <w:sz w:val="21"/>
        </w:rPr>
        <w:t>★</w:t>
      </w:r>
      <w:r>
        <w:rPr>
          <w:rFonts w:ascii="宋体" w:hAnsi="宋体" w:cs="宋体" w:eastAsia="宋体"/>
          <w:b/>
          <w:sz w:val="21"/>
        </w:rPr>
        <w:t>，</w:t>
      </w:r>
      <w:r>
        <w:rPr>
          <w:rFonts w:ascii="宋体" w:hAnsi="宋体" w:cs="宋体" w:eastAsia="宋体"/>
          <w:b/>
          <w:sz w:val="21"/>
        </w:rPr>
        <w:t>5个</w:t>
      </w:r>
      <w:r>
        <w:rPr>
          <w:rFonts w:ascii="宋体" w:hAnsi="宋体" w:cs="宋体" w:eastAsia="宋体"/>
          <w:sz w:val="21"/>
        </w:rPr>
        <w:t>▲</w:t>
      </w:r>
      <w:r>
        <w:rPr>
          <w:rFonts w:ascii="宋体" w:hAnsi="宋体" w:cs="宋体" w:eastAsia="宋体"/>
          <w:b/>
          <w:sz w:val="21"/>
        </w:rPr>
        <w:t>）</w:t>
      </w:r>
    </w:p>
    <w:p>
      <w:pPr>
        <w:pStyle w:val="null3"/>
        <w:jc w:val="both"/>
      </w:pPr>
      <w:r>
        <w:rPr>
          <w:rFonts w:ascii="宋体" w:hAnsi="宋体" w:cs="宋体" w:eastAsia="宋体"/>
          <w:b/>
          <w:sz w:val="21"/>
        </w:rPr>
        <w:t>一、主要用途：</w:t>
      </w:r>
      <w:r>
        <w:rPr>
          <w:rFonts w:ascii="宋体" w:hAnsi="宋体" w:cs="宋体" w:eastAsia="宋体"/>
          <w:sz w:val="21"/>
        </w:rPr>
        <w:t>样品中毒品及代谢物的直接进样分析，其他检材样品中毒品及代谢物分析、违禁添加药物分析等的定性、定量分析。食品和饮用水中超痕量有机污染物的检测，毒品暴露组学的生物样本代谢物的科研工作。（响应项</w:t>
      </w:r>
      <w:r>
        <w:rPr>
          <w:rFonts w:ascii="宋体" w:hAnsi="宋体" w:cs="宋体" w:eastAsia="宋体"/>
          <w:sz w:val="21"/>
        </w:rPr>
        <w:t>1）</w:t>
      </w:r>
    </w:p>
    <w:p>
      <w:pPr>
        <w:pStyle w:val="null3"/>
        <w:jc w:val="both"/>
      </w:pPr>
      <w:r>
        <w:rPr>
          <w:rFonts w:ascii="宋体" w:hAnsi="宋体" w:cs="宋体" w:eastAsia="宋体"/>
          <w:b/>
          <w:sz w:val="21"/>
        </w:rPr>
        <w:t>二、工作条件</w:t>
      </w:r>
    </w:p>
    <w:p>
      <w:pPr>
        <w:pStyle w:val="null3"/>
        <w:jc w:val="both"/>
      </w:pPr>
      <w:r>
        <w:rPr>
          <w:rFonts w:ascii="宋体" w:hAnsi="宋体" w:cs="宋体" w:eastAsia="宋体"/>
          <w:sz w:val="21"/>
        </w:rPr>
        <w:t>2.1 环境湿度：＜80%（响应项2）</w:t>
      </w:r>
    </w:p>
    <w:p>
      <w:pPr>
        <w:pStyle w:val="null3"/>
        <w:jc w:val="both"/>
      </w:pPr>
      <w:r>
        <w:rPr>
          <w:rFonts w:ascii="宋体" w:hAnsi="宋体" w:cs="宋体" w:eastAsia="宋体"/>
          <w:sz w:val="21"/>
        </w:rPr>
        <w:t>2.2 环境温度：15-30℃（响应项3）</w:t>
      </w:r>
    </w:p>
    <w:p>
      <w:pPr>
        <w:pStyle w:val="null3"/>
        <w:jc w:val="both"/>
      </w:pPr>
      <w:r>
        <w:rPr>
          <w:rFonts w:ascii="宋体" w:hAnsi="宋体" w:cs="宋体" w:eastAsia="宋体"/>
          <w:sz w:val="21"/>
        </w:rPr>
        <w:t>2.3 电源：220-240V，单相（响应项4）</w:t>
      </w:r>
    </w:p>
    <w:p>
      <w:pPr>
        <w:pStyle w:val="null3"/>
        <w:jc w:val="both"/>
      </w:pPr>
      <w:r>
        <w:rPr>
          <w:rFonts w:ascii="宋体" w:hAnsi="宋体" w:cs="宋体" w:eastAsia="宋体"/>
          <w:b/>
          <w:sz w:val="21"/>
        </w:rPr>
        <w:t>三、技术指标</w:t>
      </w:r>
    </w:p>
    <w:p>
      <w:pPr>
        <w:pStyle w:val="null3"/>
        <w:jc w:val="both"/>
      </w:pPr>
      <w:r>
        <w:rPr>
          <w:rFonts w:ascii="宋体" w:hAnsi="宋体" w:cs="宋体" w:eastAsia="宋体"/>
          <w:b/>
          <w:sz w:val="21"/>
        </w:rPr>
        <w:t>3.1 二元超高压液相系统</w:t>
      </w:r>
    </w:p>
    <w:p>
      <w:pPr>
        <w:pStyle w:val="null3"/>
        <w:jc w:val="both"/>
      </w:pPr>
      <w:r>
        <w:rPr>
          <w:rFonts w:ascii="宋体" w:hAnsi="宋体" w:cs="宋体" w:eastAsia="宋体"/>
          <w:sz w:val="21"/>
        </w:rPr>
        <w:t>3.1.1二元高压混合梯度泵</w:t>
      </w:r>
    </w:p>
    <w:p>
      <w:pPr>
        <w:pStyle w:val="null3"/>
        <w:jc w:val="both"/>
      </w:pPr>
      <w:r>
        <w:rPr>
          <w:rFonts w:ascii="宋体" w:hAnsi="宋体" w:cs="宋体" w:eastAsia="宋体"/>
          <w:sz w:val="21"/>
        </w:rPr>
        <w:t>★3.1.1.1 流速范围：0.0001-10mL/min, 步进：0.0001mL/min。（在软件上可设置）（响应项5）</w:t>
      </w:r>
    </w:p>
    <w:p>
      <w:pPr>
        <w:pStyle w:val="null3"/>
        <w:jc w:val="both"/>
      </w:pPr>
      <w:r>
        <w:rPr>
          <w:rFonts w:ascii="宋体" w:hAnsi="宋体" w:cs="宋体" w:eastAsia="宋体"/>
          <w:sz w:val="21"/>
        </w:rPr>
        <w:t>3.1.1.2 流量精度:＜0.06 % RSD（响应项6）</w:t>
      </w:r>
    </w:p>
    <w:p>
      <w:pPr>
        <w:pStyle w:val="null3"/>
        <w:jc w:val="both"/>
      </w:pPr>
      <w:r>
        <w:rPr>
          <w:rFonts w:ascii="宋体" w:hAnsi="宋体" w:cs="宋体" w:eastAsia="宋体"/>
          <w:sz w:val="21"/>
        </w:rPr>
        <w:t>3.1.1.3 流量准确度:±1%（响应项7）</w:t>
      </w:r>
    </w:p>
    <w:p>
      <w:pPr>
        <w:pStyle w:val="null3"/>
        <w:jc w:val="both"/>
      </w:pPr>
      <w:r>
        <w:rPr>
          <w:rFonts w:ascii="宋体" w:hAnsi="宋体" w:cs="宋体" w:eastAsia="宋体"/>
          <w:sz w:val="21"/>
        </w:rPr>
        <w:t>3.1.1.4 最高耐压:≥17500psi（响应项8）</w:t>
      </w:r>
    </w:p>
    <w:p>
      <w:pPr>
        <w:pStyle w:val="null3"/>
        <w:jc w:val="both"/>
      </w:pPr>
      <w:r>
        <w:rPr>
          <w:rFonts w:ascii="宋体" w:hAnsi="宋体" w:cs="宋体" w:eastAsia="宋体"/>
          <w:sz w:val="21"/>
        </w:rPr>
        <w:t>3.1.1.5 标配自动柱塞杆清洗功能（响应项9）</w:t>
      </w:r>
    </w:p>
    <w:p>
      <w:pPr>
        <w:pStyle w:val="null3"/>
        <w:jc w:val="both"/>
      </w:pPr>
      <w:r>
        <w:rPr>
          <w:rFonts w:ascii="宋体" w:hAnsi="宋体" w:cs="宋体" w:eastAsia="宋体"/>
          <w:sz w:val="21"/>
        </w:rPr>
        <w:t>3.1.1.6 在线真空脱气机：5路及以上（响应项10）</w:t>
      </w:r>
    </w:p>
    <w:p>
      <w:pPr>
        <w:pStyle w:val="null3"/>
        <w:jc w:val="both"/>
      </w:pPr>
      <w:r>
        <w:rPr>
          <w:rFonts w:ascii="宋体" w:hAnsi="宋体" w:cs="宋体" w:eastAsia="宋体"/>
          <w:sz w:val="21"/>
        </w:rPr>
        <w:t>3.1.2自动进样器</w:t>
      </w:r>
    </w:p>
    <w:p>
      <w:pPr>
        <w:pStyle w:val="null3"/>
        <w:jc w:val="both"/>
      </w:pPr>
      <w:r>
        <w:rPr>
          <w:rFonts w:ascii="宋体" w:hAnsi="宋体" w:cs="宋体" w:eastAsia="宋体"/>
          <w:sz w:val="21"/>
        </w:rPr>
        <w:t>3.1.2.1 洗针：内外洗针方式，≥ 3路洗针溶剂并在线脱气，≥4种洗针模式，以保证最低交叉污染（响应项11）</w:t>
      </w:r>
    </w:p>
    <w:p>
      <w:pPr>
        <w:pStyle w:val="null3"/>
        <w:jc w:val="both"/>
      </w:pPr>
      <w:r>
        <w:rPr>
          <w:rFonts w:ascii="宋体" w:hAnsi="宋体" w:cs="宋体" w:eastAsia="宋体"/>
          <w:sz w:val="21"/>
        </w:rPr>
        <w:t>3.1.2.2 进样体积: 0.1-50 uL，步进：0.1uL（响应项12）</w:t>
      </w:r>
    </w:p>
    <w:p>
      <w:pPr>
        <w:pStyle w:val="null3"/>
        <w:jc w:val="both"/>
      </w:pPr>
      <w:r>
        <w:rPr>
          <w:rFonts w:ascii="宋体" w:hAnsi="宋体" w:cs="宋体" w:eastAsia="宋体"/>
          <w:sz w:val="21"/>
        </w:rPr>
        <w:t>3.1.2.3 进样精度：＜0.25% RSD（响应项13）</w:t>
      </w:r>
    </w:p>
    <w:p>
      <w:pPr>
        <w:pStyle w:val="null3"/>
        <w:jc w:val="both"/>
      </w:pPr>
      <w:r>
        <w:rPr>
          <w:rFonts w:ascii="宋体" w:hAnsi="宋体" w:cs="宋体" w:eastAsia="宋体"/>
          <w:sz w:val="21"/>
        </w:rPr>
        <w:t>3.1.2.4 样品容量：≥100位（1.5ml样品瓶），且兼容微孔板（响应项14）</w:t>
      </w:r>
    </w:p>
    <w:p>
      <w:pPr>
        <w:pStyle w:val="null3"/>
        <w:jc w:val="both"/>
      </w:pPr>
      <w:r>
        <w:rPr>
          <w:rFonts w:ascii="宋体" w:hAnsi="宋体" w:cs="宋体" w:eastAsia="宋体"/>
          <w:sz w:val="21"/>
        </w:rPr>
        <w:t>3.1.2.5 交叉污染：＜0.0015%（响应项15）</w:t>
      </w:r>
    </w:p>
    <w:p>
      <w:pPr>
        <w:pStyle w:val="null3"/>
        <w:jc w:val="both"/>
      </w:pPr>
      <w:r>
        <w:rPr>
          <w:rFonts w:ascii="宋体" w:hAnsi="宋体" w:cs="宋体" w:eastAsia="宋体"/>
          <w:sz w:val="21"/>
        </w:rPr>
        <w:t>3.1.2.6 样品室控温：4-40℃（响应项16）</w:t>
      </w:r>
    </w:p>
    <w:p>
      <w:pPr>
        <w:pStyle w:val="null3"/>
        <w:jc w:val="both"/>
      </w:pPr>
      <w:r>
        <w:rPr>
          <w:rFonts w:ascii="宋体" w:hAnsi="宋体" w:cs="宋体" w:eastAsia="宋体"/>
          <w:sz w:val="21"/>
        </w:rPr>
        <w:t>3.1.3柱温箱</w:t>
      </w:r>
    </w:p>
    <w:p>
      <w:pPr>
        <w:pStyle w:val="null3"/>
        <w:jc w:val="both"/>
      </w:pPr>
      <w:r>
        <w:rPr>
          <w:rFonts w:ascii="宋体" w:hAnsi="宋体" w:cs="宋体" w:eastAsia="宋体"/>
          <w:sz w:val="21"/>
        </w:rPr>
        <w:t>3.1.3.1 温度范围：室温以上5˚C-85˚C（响应项17）</w:t>
      </w:r>
    </w:p>
    <w:p>
      <w:pPr>
        <w:pStyle w:val="null3"/>
        <w:jc w:val="both"/>
      </w:pPr>
      <w:r>
        <w:rPr>
          <w:rFonts w:ascii="宋体" w:hAnsi="宋体" w:cs="宋体" w:eastAsia="宋体"/>
          <w:sz w:val="21"/>
        </w:rPr>
        <w:t>3.1.3.2 温度稳定性：± 0.1˚C（响应项18）</w:t>
      </w:r>
    </w:p>
    <w:p>
      <w:pPr>
        <w:pStyle w:val="null3"/>
        <w:jc w:val="both"/>
      </w:pPr>
      <w:r>
        <w:rPr>
          <w:rFonts w:ascii="宋体" w:hAnsi="宋体" w:cs="宋体" w:eastAsia="宋体"/>
          <w:sz w:val="21"/>
        </w:rPr>
        <w:t>3.1.3.3 柱容量：至少可以放置6根30cm的色谱柱（响应项19）</w:t>
      </w:r>
    </w:p>
    <w:p>
      <w:pPr>
        <w:pStyle w:val="null3"/>
        <w:jc w:val="both"/>
      </w:pPr>
      <w:r>
        <w:rPr>
          <w:rFonts w:ascii="宋体" w:hAnsi="宋体" w:cs="宋体" w:eastAsia="宋体"/>
          <w:b/>
          <w:sz w:val="21"/>
        </w:rPr>
        <w:t>3.2 三重四极杆串联质谱仪指标</w:t>
      </w:r>
    </w:p>
    <w:p>
      <w:pPr>
        <w:pStyle w:val="null3"/>
        <w:jc w:val="both"/>
      </w:pPr>
      <w:r>
        <w:rPr>
          <w:rFonts w:ascii="宋体" w:hAnsi="宋体" w:cs="宋体" w:eastAsia="宋体"/>
          <w:sz w:val="21"/>
        </w:rPr>
        <w:t>3.2.1离子源</w:t>
      </w:r>
    </w:p>
    <w:p>
      <w:pPr>
        <w:pStyle w:val="null3"/>
        <w:jc w:val="both"/>
      </w:pPr>
      <w:r>
        <w:rPr>
          <w:rFonts w:ascii="宋体" w:hAnsi="宋体" w:cs="宋体" w:eastAsia="宋体"/>
          <w:sz w:val="21"/>
        </w:rPr>
        <w:t>3.2.1.1离子源兼容微流级离子源，流速可低至1ul/min；ESI模式采用双电极设计，第一个电极为实现待测物的离子化；第二个电极为推斥电极驱使ESI喷雾去溶剂能量更强，确保高效的离子化和更多的离子导入质谱真空系统，从而实现灵敏度的大幅度提升。（响应项20）</w:t>
      </w:r>
    </w:p>
    <w:p>
      <w:pPr>
        <w:pStyle w:val="null3"/>
        <w:jc w:val="both"/>
      </w:pPr>
      <w:r>
        <w:rPr>
          <w:rFonts w:ascii="宋体" w:hAnsi="宋体" w:cs="宋体" w:eastAsia="宋体"/>
          <w:sz w:val="21"/>
        </w:rPr>
        <w:t>▲3.2.1.2 ESI源流速耐受要求：在确保灵敏度不损失的前提下，实现高流速，无需分流，即可达到3ml/min；加快样品的分析速度的同时，还可避免分流对样品造成损失；投标时提供农药多菌灵在不同流速：0.4，0.8，1，2，3mL/min下，灵敏度不损失的谱图数据。（响应项21）</w:t>
      </w:r>
    </w:p>
    <w:p>
      <w:pPr>
        <w:pStyle w:val="null3"/>
        <w:jc w:val="both"/>
      </w:pPr>
      <w:r>
        <w:rPr>
          <w:rFonts w:ascii="宋体" w:hAnsi="宋体" w:cs="宋体" w:eastAsia="宋体"/>
          <w:sz w:val="21"/>
        </w:rPr>
        <w:t>3.2.1.3 APCI源流速耐受要求：在确保灵敏度不损失的前提下，实现高流速，无需分流，即可达到3ml/min；加快样品的分析速度的同时，还可避免分流对样品造成损失；投标时提供阿苯达唑在不同流速：0.4，0.6，1，2，3mL/min下，灵敏度不损失的谱图数据。（响应项22）</w:t>
      </w:r>
    </w:p>
    <w:p>
      <w:pPr>
        <w:pStyle w:val="null3"/>
        <w:jc w:val="both"/>
      </w:pPr>
      <w:r>
        <w:rPr>
          <w:rFonts w:ascii="宋体" w:hAnsi="宋体" w:cs="宋体" w:eastAsia="宋体"/>
          <w:sz w:val="21"/>
        </w:rPr>
        <w:t>★3.2.1.4离子源内具有两路或两路以上的加热雾化气，确保物质更容易雾化而提高相等样品量的电离度，使系统有稳定可靠的灵敏度，辅助加热气最高温度可达750℃或以上，且该最高温度必须在操作软件上可以设置并实现运行。（验收条款，中标人需在中标公示期内向采购人现场提供操作软件的演示，演示操作软件的温度设定和运行的数值证明，不能满足或不能提供的视为虚假应标）（响应项23）</w:t>
      </w:r>
    </w:p>
    <w:p>
      <w:pPr>
        <w:pStyle w:val="null3"/>
        <w:jc w:val="both"/>
      </w:pPr>
      <w:r>
        <w:rPr>
          <w:rFonts w:ascii="宋体" w:hAnsi="宋体" w:cs="宋体" w:eastAsia="宋体"/>
          <w:sz w:val="21"/>
        </w:rPr>
        <w:t>3.2.1.5插拔式可互换ESI及APCI喷针，可在实现ESI源及APCI源的快速更换无需放空质谱真空系统。（响应项24）</w:t>
      </w:r>
    </w:p>
    <w:p>
      <w:pPr>
        <w:pStyle w:val="null3"/>
        <w:jc w:val="both"/>
      </w:pPr>
      <w:r>
        <w:rPr>
          <w:rFonts w:ascii="宋体" w:hAnsi="宋体" w:cs="宋体" w:eastAsia="宋体"/>
          <w:sz w:val="21"/>
        </w:rPr>
        <w:t>▲3.2.1.6离子传输方式: 采用锥形十二极杆结构的高压离子聚焦（压力8 mtorr）和双阶射频离子导向技术，以确保最佳的离子聚焦效果和离子传输效率。（投标时需提供锥形十二极杆结构图的产品彩页证明）（响应项25）</w:t>
      </w:r>
    </w:p>
    <w:p>
      <w:pPr>
        <w:pStyle w:val="null3"/>
        <w:jc w:val="both"/>
      </w:pPr>
      <w:r>
        <w:rPr>
          <w:rFonts w:ascii="宋体" w:hAnsi="宋体" w:cs="宋体" w:eastAsia="宋体"/>
          <w:sz w:val="21"/>
        </w:rPr>
        <w:t>3.2.1.7离子源内喷雾针和锥孔的直线下方具有主动式负压抽气设计，非机械泵抽压，加速废气、液滴及其他中性分子排出，保证离子流的稳定，保证大批量进样离子源的无污染。（响应项26）</w:t>
      </w:r>
    </w:p>
    <w:p>
      <w:pPr>
        <w:pStyle w:val="null3"/>
        <w:jc w:val="both"/>
      </w:pPr>
      <w:r>
        <w:rPr>
          <w:rFonts w:ascii="宋体" w:hAnsi="宋体" w:cs="宋体" w:eastAsia="宋体"/>
          <w:sz w:val="21"/>
        </w:rPr>
        <w:t>▲3.2. 1.8离子化后稳定性需求：离子源接口采用360度反吹气装置的一级锥孔结构（投标时需提供离子源接口锥孔结构图的产品彩页证明），仪器内部无第二级锥孔结构、无毛细管或其它任何引流管路传输设计，以同时保持高灵敏度和优异的抗污染能力。考虑到后期维护成本，若投标型号为锥孔结构，需在配置中配锥孔擦拭工具2包；若采用毛细管结构，必须在配置中配原厂备用毛细管（石英或金属）50根。（响应项27）</w:t>
      </w:r>
    </w:p>
    <w:p>
      <w:pPr>
        <w:pStyle w:val="null3"/>
        <w:jc w:val="both"/>
      </w:pPr>
      <w:r>
        <w:rPr>
          <w:rFonts w:ascii="宋体" w:hAnsi="宋体" w:cs="宋体" w:eastAsia="宋体"/>
          <w:sz w:val="21"/>
        </w:rPr>
        <w:t>▲3.2.1.9离子源不同温度对灵敏度的影响：在其他条件不变的前提下，在300-750℃范围内，测定喹乙醇随着离子源温度升高灵敏度升高的数据。投标时提供至少三个温度点下的谱图数据，其中必须包含650℃和750℃温度点。（响应项28）</w:t>
      </w:r>
    </w:p>
    <w:p>
      <w:pPr>
        <w:pStyle w:val="null3"/>
        <w:jc w:val="both"/>
      </w:pPr>
      <w:r>
        <w:rPr>
          <w:rFonts w:ascii="宋体" w:hAnsi="宋体" w:cs="宋体" w:eastAsia="宋体"/>
          <w:sz w:val="21"/>
        </w:rPr>
        <w:t>★3.2.2 串联质谱碰撞池能力: 采用180°U型的拐弯非直型碰撞池设计（投标需提供拐弯碰撞池结构图证明），且具有线性加速技术；同时只采用氮气发生器产生的氮气作为雾化气和碰撞气，无需氩气或氮气钢瓶等额外气源，以节省实验成本和提高方便性。（响应项29）</w:t>
      </w:r>
    </w:p>
    <w:p>
      <w:pPr>
        <w:pStyle w:val="null3"/>
        <w:jc w:val="both"/>
      </w:pPr>
      <w:r>
        <w:rPr>
          <w:rFonts w:ascii="宋体" w:hAnsi="宋体" w:cs="宋体" w:eastAsia="宋体"/>
          <w:sz w:val="21"/>
        </w:rPr>
        <w:t>3.2.3质量分析器：采用弹性系数小的陶瓷镀金材质（投标时提供图片证明），保证长时间的稳定性。（响应项30）</w:t>
      </w:r>
    </w:p>
    <w:p>
      <w:pPr>
        <w:pStyle w:val="null3"/>
        <w:jc w:val="both"/>
      </w:pPr>
      <w:r>
        <w:rPr>
          <w:rFonts w:ascii="宋体" w:hAnsi="宋体" w:cs="宋体" w:eastAsia="宋体"/>
          <w:sz w:val="21"/>
        </w:rPr>
        <w:t>3.2.4 检测器：必须为单偏轴高能打拿极脉冲电子倍增器，±3kv连续可调，15kv转换电极设计，无信号模拟过程，保证低浓度水平检测重现性和准确性。（响应项31）</w:t>
      </w:r>
    </w:p>
    <w:p>
      <w:pPr>
        <w:pStyle w:val="null3"/>
        <w:jc w:val="both"/>
      </w:pPr>
      <w:r>
        <w:rPr>
          <w:rFonts w:ascii="宋体" w:hAnsi="宋体" w:cs="宋体" w:eastAsia="宋体"/>
          <w:sz w:val="21"/>
        </w:rPr>
        <w:t>3.2.5 真空系统：特殊设计的机械泵和长寿命涡轮分子泵组合差分抽气高真空系统, 无需额外水冷却系统，具有自动断电保护功能。（响应项32）</w:t>
      </w:r>
    </w:p>
    <w:p>
      <w:pPr>
        <w:pStyle w:val="null3"/>
        <w:jc w:val="both"/>
      </w:pPr>
      <w:r>
        <w:rPr>
          <w:rFonts w:ascii="宋体" w:hAnsi="宋体" w:cs="宋体" w:eastAsia="宋体"/>
          <w:sz w:val="21"/>
        </w:rPr>
        <w:t>3.2.6 质谱兼容扩展性：为满足不同样品检测需求，要求质谱主机具备连接同一厂家的高效毛细管电泳分离和电喷雾离子化系统，投标时提供其高效毛细管电泳分离和电喷雾离子化系统的型号及彩页介绍。（响应项33）</w:t>
      </w:r>
    </w:p>
    <w:p>
      <w:pPr>
        <w:pStyle w:val="null3"/>
        <w:jc w:val="both"/>
      </w:pPr>
      <w:r>
        <w:rPr>
          <w:rFonts w:ascii="宋体" w:hAnsi="宋体" w:cs="宋体" w:eastAsia="宋体"/>
          <w:sz w:val="21"/>
        </w:rPr>
        <w:t>3.2.7 质谱系统的性能</w:t>
      </w:r>
    </w:p>
    <w:p>
      <w:pPr>
        <w:pStyle w:val="null3"/>
        <w:jc w:val="both"/>
      </w:pPr>
      <w:r>
        <w:rPr>
          <w:rFonts w:ascii="宋体" w:hAnsi="宋体" w:cs="宋体" w:eastAsia="宋体"/>
          <w:sz w:val="21"/>
        </w:rPr>
        <w:t>3.2.7.1四级杆扫描质量范围(m/z)：低质量端5~2000 amu（响应项34）</w:t>
      </w:r>
    </w:p>
    <w:p>
      <w:pPr>
        <w:pStyle w:val="null3"/>
        <w:jc w:val="both"/>
      </w:pPr>
      <w:r>
        <w:rPr>
          <w:rFonts w:ascii="宋体" w:hAnsi="宋体" w:cs="宋体" w:eastAsia="宋体"/>
          <w:sz w:val="21"/>
        </w:rPr>
        <w:t>3.2.7.2 四极杆扫描速度≥12000 amu/s（响应项35）</w:t>
      </w:r>
    </w:p>
    <w:p>
      <w:pPr>
        <w:pStyle w:val="null3"/>
        <w:jc w:val="both"/>
      </w:pPr>
      <w:r>
        <w:rPr>
          <w:rFonts w:ascii="宋体" w:hAnsi="宋体" w:cs="宋体" w:eastAsia="宋体"/>
          <w:sz w:val="21"/>
        </w:rPr>
        <w:t>3.2.7.3 MRM最小驻留时间(dwell time)≤1ms（响应项36）</w:t>
      </w:r>
    </w:p>
    <w:p>
      <w:pPr>
        <w:pStyle w:val="null3"/>
        <w:jc w:val="both"/>
      </w:pPr>
      <w:r>
        <w:rPr>
          <w:rFonts w:ascii="宋体" w:hAnsi="宋体" w:cs="宋体" w:eastAsia="宋体"/>
          <w:sz w:val="21"/>
        </w:rPr>
        <w:t>3.2.7.4 线性范围：≥6个数量级（响应项37）</w:t>
      </w:r>
    </w:p>
    <w:p>
      <w:pPr>
        <w:pStyle w:val="null3"/>
        <w:jc w:val="both"/>
      </w:pPr>
      <w:r>
        <w:rPr>
          <w:rFonts w:ascii="宋体" w:hAnsi="宋体" w:cs="宋体" w:eastAsia="宋体"/>
          <w:sz w:val="21"/>
        </w:rPr>
        <w:t>3.2.7.5 质量稳定性：全质量范围质量稳定性优于0.1Da/48hr（响应项38）</w:t>
      </w:r>
    </w:p>
    <w:p>
      <w:pPr>
        <w:pStyle w:val="null3"/>
        <w:jc w:val="both"/>
      </w:pPr>
      <w:r>
        <w:rPr>
          <w:rFonts w:ascii="宋体" w:hAnsi="宋体" w:cs="宋体" w:eastAsia="宋体"/>
          <w:sz w:val="21"/>
        </w:rPr>
        <w:t>3.2.7.6 信噪比真实性要求：分别测量20fg、50fg、100fg、200fg、500fg柱上量的利血平，要求其回归系数R＞0.99。（响应项39）</w:t>
      </w:r>
    </w:p>
    <w:p>
      <w:pPr>
        <w:pStyle w:val="null3"/>
        <w:jc w:val="both"/>
      </w:pPr>
      <w:r>
        <w:rPr>
          <w:rFonts w:ascii="宋体" w:hAnsi="宋体" w:cs="宋体" w:eastAsia="宋体"/>
          <w:sz w:val="21"/>
        </w:rPr>
        <w:t>3.2.7.7 ESI+灵敏度：1pg利血平，MRM离子对为m/z609与195，过色谱柱， 信噪比＞2300000:1。（响应项40）</w:t>
      </w:r>
    </w:p>
    <w:p>
      <w:pPr>
        <w:pStyle w:val="null3"/>
        <w:jc w:val="both"/>
      </w:pPr>
      <w:r>
        <w:rPr>
          <w:rFonts w:ascii="宋体" w:hAnsi="宋体" w:cs="宋体" w:eastAsia="宋体"/>
          <w:sz w:val="21"/>
        </w:rPr>
        <w:t>★3.2.7.8满足ESI-灵敏度：1pg 氯霉素，MRM离子对为m/z321与152，过色谱柱，信噪比＞2300000:1。只经过简单的过滤而不需要其他额外的前处理，同时不需要样品富集，也不需要大体积进样的情况下，在分析型自动进样器进样不超过20ul，氯胺酮的最低检测限可做到0.05ppt或以下。满足指标：10fg氯胺酮柱上进样，离子对238&gt;125，可达信噪比˃10：1；10fg吗啡柱上进样，离子对289&gt;201，可达信噪比˃10：1。（响应项41）</w:t>
      </w:r>
    </w:p>
    <w:p>
      <w:pPr>
        <w:pStyle w:val="null3"/>
        <w:jc w:val="both"/>
      </w:pPr>
      <w:r>
        <w:rPr>
          <w:rFonts w:ascii="宋体" w:hAnsi="宋体" w:cs="宋体" w:eastAsia="宋体"/>
          <w:sz w:val="21"/>
        </w:rPr>
        <w:t>3.2.7.9 重现性：浓度＜5ng/ml不同基质（甲醇、废水、土壤萃取液）9种亚硝胺（NDMA、NDEA、NDBA、NDPA、NMEA、NMOR、NPIP、NPYR、NDPhA）样品10次连续测定结果的相对标准偏差＜5%；浓度＜0.01ppb AOZ、SEM、AHD、AMOZ 3次连续测定结果的相对标准偏差＜5%。（响应项42）</w:t>
      </w:r>
    </w:p>
    <w:p>
      <w:pPr>
        <w:pStyle w:val="null3"/>
        <w:jc w:val="both"/>
      </w:pPr>
      <w:r>
        <w:rPr>
          <w:rFonts w:ascii="宋体" w:hAnsi="宋体" w:cs="宋体" w:eastAsia="宋体"/>
          <w:sz w:val="21"/>
        </w:rPr>
        <w:t>▲3.2.7.10 正负离子切换速率：5 ms（投标时提供软件截图证明此数据）。正负切换和单一极性模式下检测，灵敏度不下降。（响应项43）</w:t>
      </w:r>
    </w:p>
    <w:p>
      <w:pPr>
        <w:pStyle w:val="null3"/>
        <w:jc w:val="both"/>
      </w:pPr>
      <w:r>
        <w:rPr>
          <w:rFonts w:ascii="宋体" w:hAnsi="宋体" w:cs="宋体" w:eastAsia="宋体"/>
          <w:sz w:val="21"/>
        </w:rPr>
        <w:t>3.2.7.11仪器后续可升级具有以下扫描模式：全扫描(Full Scan)、子离子扫描( Product Ion Scan)、母离子扫描(Precursor Ion Scan)、中性丢失扫描(Neutral Loss Scan)、选择离子扫描(SIM)、选择反应扫描(SRM)、多反应监测扫描(MRM)、混合扫描(Mixed Scan Mode) 、增强全扫描（EMS）、增强子离子扫描（EPI）、增强多电荷扫描（EMC）、增强分辨率扫描（ER）。（响应项44）</w:t>
      </w:r>
    </w:p>
    <w:p>
      <w:pPr>
        <w:pStyle w:val="null3"/>
        <w:jc w:val="both"/>
      </w:pPr>
      <w:r>
        <w:rPr>
          <w:rFonts w:ascii="宋体" w:hAnsi="宋体" w:cs="宋体" w:eastAsia="宋体"/>
          <w:sz w:val="21"/>
        </w:rPr>
        <w:t>3.2.7.12仪器后续可升级具有电荷数判定功能：可以根据离子动能，实现在低分辨条件下，区分离子的电荷数。（响应项45）</w:t>
      </w:r>
    </w:p>
    <w:p>
      <w:pPr>
        <w:pStyle w:val="null3"/>
        <w:jc w:val="both"/>
      </w:pPr>
      <w:r>
        <w:rPr>
          <w:rFonts w:ascii="宋体" w:hAnsi="宋体" w:cs="宋体" w:eastAsia="宋体"/>
          <w:sz w:val="21"/>
        </w:rPr>
        <w:t>3.2.7.13仪器后续可升级做定性分析：0.05ppb磺胺类确证可以得到MS/MS全谱进行谱库检索。利用EPI增强子离子扫描功能，可以进行完全定性确证。（响应项46）</w:t>
      </w:r>
    </w:p>
    <w:p>
      <w:pPr>
        <w:pStyle w:val="null3"/>
        <w:jc w:val="both"/>
      </w:pPr>
      <w:r>
        <w:rPr>
          <w:rFonts w:ascii="宋体" w:hAnsi="宋体" w:cs="宋体" w:eastAsia="宋体"/>
          <w:sz w:val="21"/>
        </w:rPr>
        <w:t>3.2.7.14仪器后续可升级配置3000种以上化合物的增强子离子谱库。（响应项47）</w:t>
      </w:r>
    </w:p>
    <w:p>
      <w:pPr>
        <w:pStyle w:val="null3"/>
        <w:jc w:val="both"/>
      </w:pPr>
      <w:r>
        <w:rPr>
          <w:rFonts w:ascii="宋体" w:hAnsi="宋体" w:cs="宋体" w:eastAsia="宋体"/>
          <w:sz w:val="21"/>
        </w:rPr>
        <w:t>3.2.7.15仪器后续可升级复杂基质下高选择性MRM3定量分析，5pg利血平,母离子609，驻留时间设为20ms，子离子397，二级子离子365，S/N＞300：1，非源内解离（source-CID） 数据。（响应项48）</w:t>
      </w:r>
    </w:p>
    <w:p>
      <w:pPr>
        <w:pStyle w:val="null3"/>
        <w:jc w:val="both"/>
      </w:pPr>
      <w:r>
        <w:rPr>
          <w:rFonts w:ascii="宋体" w:hAnsi="宋体" w:cs="宋体" w:eastAsia="宋体"/>
          <w:b/>
          <w:sz w:val="21"/>
        </w:rPr>
        <w:t>3.3 工作站软件</w:t>
      </w:r>
    </w:p>
    <w:p>
      <w:pPr>
        <w:pStyle w:val="null3"/>
        <w:jc w:val="both"/>
      </w:pPr>
      <w:r>
        <w:rPr>
          <w:rFonts w:ascii="宋体" w:hAnsi="宋体" w:cs="宋体" w:eastAsia="宋体"/>
          <w:sz w:val="21"/>
        </w:rPr>
        <w:t>3.3.1 操作软件支持中文界面，自动实现仪器的功能配置、条件优化、数据采集、数据处理、快速定量。软件同时控制液相、质谱。 能自动地确保系统待用，进行质量校正和设置质谱分辨率，以便不用进行此项操作，通过生成化合物明确的质谱方法（MRM）和优化针对特定分析环境的API源条件达到最佳检测限,检查液相色谱/质谱系统性能，确保分析结果准确,通过监测系统参数和解析系统报警使系统的运行时间最大化。（响应项49）</w:t>
      </w:r>
    </w:p>
    <w:p>
      <w:pPr>
        <w:pStyle w:val="null3"/>
        <w:jc w:val="both"/>
      </w:pPr>
      <w:r>
        <w:rPr>
          <w:rFonts w:ascii="宋体" w:hAnsi="宋体" w:cs="宋体" w:eastAsia="宋体"/>
          <w:sz w:val="21"/>
        </w:rPr>
        <w:t>3.3.2 能提供“及时”定量数据质量监测，以确定QC或空白样品是否落在用户指定的误差范围内。能决定或是样品是否被注入或是需要进行更详细的检查，确保实验室的资源得到最充分利用（响应项50）</w:t>
      </w:r>
    </w:p>
    <w:p>
      <w:pPr>
        <w:pStyle w:val="null3"/>
        <w:jc w:val="both"/>
      </w:pPr>
      <w:r>
        <w:rPr>
          <w:rFonts w:ascii="宋体" w:hAnsi="宋体" w:cs="宋体" w:eastAsia="宋体"/>
          <w:sz w:val="21"/>
        </w:rPr>
        <w:t>3.3.3配备高通量定量模块，可处理大批量样品，同时分析上百种甚至上千种化合物。要求能自动标识离子比率、异常值等。积分可靠，减少积分误差。具有审计追踪功能。智能的多化合物MRM方法设置，可根据每个MRM目标物的保留时间自动设置MRM窗口，无需手动设置MRM采集窗口的起止时间段。（响应项51）</w:t>
      </w:r>
    </w:p>
    <w:p>
      <w:pPr>
        <w:pStyle w:val="null3"/>
        <w:jc w:val="both"/>
      </w:pPr>
      <w:r>
        <w:rPr>
          <w:rFonts w:ascii="宋体" w:hAnsi="宋体" w:cs="宋体" w:eastAsia="宋体"/>
          <w:sz w:val="21"/>
        </w:rPr>
        <w:t>★</w:t>
      </w:r>
      <w:r>
        <w:rPr>
          <w:rFonts w:ascii="宋体" w:hAnsi="宋体" w:cs="宋体" w:eastAsia="宋体"/>
          <w:b/>
          <w:sz w:val="21"/>
        </w:rPr>
        <w:t>四、基本配置</w:t>
      </w:r>
      <w:r>
        <w:rPr>
          <w:rFonts w:ascii="宋体" w:hAnsi="宋体" w:cs="宋体" w:eastAsia="宋体"/>
          <w:sz w:val="21"/>
        </w:rPr>
        <w:t>（响应项</w:t>
      </w:r>
      <w:r>
        <w:rPr>
          <w:rFonts w:ascii="宋体" w:hAnsi="宋体" w:cs="宋体" w:eastAsia="宋体"/>
          <w:sz w:val="21"/>
        </w:rPr>
        <w:t>52）</w:t>
      </w:r>
    </w:p>
    <w:p>
      <w:pPr>
        <w:pStyle w:val="null3"/>
        <w:jc w:val="both"/>
      </w:pPr>
      <w:r>
        <w:rPr>
          <w:rFonts w:ascii="宋体" w:hAnsi="宋体" w:cs="宋体" w:eastAsia="宋体"/>
          <w:sz w:val="21"/>
        </w:rPr>
        <w:t>4.1二元超高压（最高耐压17500psi以上）液相色谱一套：包括二元超高压梯度泵单元，脱气单元，控温自动进样器，柱温箱，溶剂瓶及托盘等</w:t>
      </w:r>
    </w:p>
    <w:p>
      <w:pPr>
        <w:pStyle w:val="null3"/>
        <w:jc w:val="both"/>
      </w:pPr>
      <w:r>
        <w:rPr>
          <w:rFonts w:ascii="宋体" w:hAnsi="宋体" w:cs="宋体" w:eastAsia="宋体"/>
          <w:sz w:val="21"/>
        </w:rPr>
        <w:t>4.2台式串联四级杆质谱主机一台</w:t>
      </w:r>
    </w:p>
    <w:p>
      <w:pPr>
        <w:pStyle w:val="null3"/>
        <w:jc w:val="both"/>
      </w:pPr>
      <w:r>
        <w:rPr>
          <w:rFonts w:ascii="宋体" w:hAnsi="宋体" w:cs="宋体" w:eastAsia="宋体"/>
          <w:sz w:val="21"/>
        </w:rPr>
        <w:t>4.3注射泵（内置在质谱主机）一台</w:t>
      </w:r>
    </w:p>
    <w:p>
      <w:pPr>
        <w:pStyle w:val="null3"/>
        <w:jc w:val="both"/>
      </w:pPr>
      <w:r>
        <w:rPr>
          <w:rFonts w:ascii="宋体" w:hAnsi="宋体" w:cs="宋体" w:eastAsia="宋体"/>
          <w:sz w:val="21"/>
        </w:rPr>
        <w:t>4.4中文界面操作和定量软件一套</w:t>
      </w:r>
    </w:p>
    <w:p>
      <w:pPr>
        <w:pStyle w:val="null3"/>
        <w:jc w:val="both"/>
      </w:pPr>
      <w:r>
        <w:rPr>
          <w:rFonts w:ascii="宋体" w:hAnsi="宋体" w:cs="宋体" w:eastAsia="宋体"/>
          <w:sz w:val="21"/>
        </w:rPr>
        <w:t>4.5备品备件：透明1.5ml样品瓶500个，色谱柱2根，机械泵油3瓶（1L/瓶）</w:t>
      </w:r>
    </w:p>
    <w:p>
      <w:pPr>
        <w:pStyle w:val="null3"/>
        <w:jc w:val="both"/>
      </w:pPr>
      <w:r>
        <w:rPr/>
        <w:t xml:space="preserve"> </w:t>
      </w:r>
    </w:p>
    <w:p>
      <w:pPr>
        <w:pStyle w:val="null3"/>
        <w:jc w:val="both"/>
      </w:pPr>
      <w:r>
        <w:rPr/>
        <w:t xml:space="preserve"> </w:t>
      </w:r>
    </w:p>
    <w:p>
      <w:pPr>
        <w:pStyle w:val="null3"/>
        <w:jc w:val="both"/>
      </w:pPr>
      <w:r>
        <w:rPr>
          <w:rFonts w:ascii="宋体" w:hAnsi="宋体" w:cs="宋体" w:eastAsia="宋体"/>
          <w:b/>
          <w:sz w:val="32"/>
        </w:rPr>
        <w:t>包九</w:t>
      </w:r>
    </w:p>
    <w:p>
      <w:pPr>
        <w:pStyle w:val="null3"/>
        <w:jc w:val="both"/>
      </w:pPr>
      <w:r>
        <w:rPr>
          <w:rFonts w:ascii="宋体" w:hAnsi="宋体" w:cs="宋体" w:eastAsia="宋体"/>
          <w:b/>
          <w:sz w:val="21"/>
        </w:rPr>
        <w:t>品目</w:t>
      </w:r>
      <w:r>
        <w:rPr>
          <w:rFonts w:ascii="宋体" w:hAnsi="宋体" w:cs="宋体" w:eastAsia="宋体"/>
          <w:b/>
          <w:sz w:val="21"/>
        </w:rPr>
        <w:t>9-1：超高效液相色谱-四极杆飞行时间高分辨质谱仪 （ 1 台 ）（3个★，7个▲）</w:t>
      </w:r>
    </w:p>
    <w:p>
      <w:pPr>
        <w:pStyle w:val="null3"/>
        <w:jc w:val="both"/>
      </w:pPr>
      <w:r>
        <w:rPr>
          <w:rFonts w:ascii="宋体" w:hAnsi="宋体" w:cs="宋体" w:eastAsia="宋体"/>
          <w:b/>
          <w:sz w:val="21"/>
        </w:rPr>
        <w:t>一、仪器功能用途：</w:t>
      </w:r>
    </w:p>
    <w:p>
      <w:pPr>
        <w:pStyle w:val="null3"/>
        <w:jc w:val="both"/>
      </w:pPr>
      <w:r>
        <w:rPr>
          <w:rFonts w:ascii="宋体" w:hAnsi="宋体" w:cs="宋体" w:eastAsia="宋体"/>
          <w:sz w:val="21"/>
        </w:rPr>
        <w:t>主要用于复杂基质中低丰度的有机化合物的定量和定性分析，具有高分辨率、高灵敏度、高通量、高采集速度的特点。应用领域包括化学化工有机物分析、生命科学研究、药物研发和代谢分析、食品和营养物质检测、环境污染物分析、法医毒物分析、临床诊断等。（响应项</w:t>
      </w:r>
      <w:r>
        <w:rPr>
          <w:rFonts w:ascii="宋体" w:hAnsi="宋体" w:cs="宋体" w:eastAsia="宋体"/>
          <w:sz w:val="21"/>
        </w:rPr>
        <w:t>1）</w:t>
      </w:r>
    </w:p>
    <w:p>
      <w:pPr>
        <w:pStyle w:val="null3"/>
        <w:jc w:val="both"/>
      </w:pPr>
      <w:r>
        <w:rPr>
          <w:rFonts w:ascii="宋体" w:hAnsi="宋体" w:cs="宋体" w:eastAsia="宋体"/>
          <w:b/>
          <w:sz w:val="21"/>
        </w:rPr>
        <w:t>二、主要技术要求：</w:t>
      </w:r>
    </w:p>
    <w:p>
      <w:pPr>
        <w:pStyle w:val="null3"/>
        <w:jc w:val="both"/>
      </w:pPr>
      <w:r>
        <w:rPr>
          <w:rFonts w:ascii="宋体" w:hAnsi="宋体" w:cs="宋体" w:eastAsia="宋体"/>
          <w:b/>
          <w:sz w:val="21"/>
        </w:rPr>
        <w:t>2.1工作条件</w:t>
      </w:r>
    </w:p>
    <w:p>
      <w:pPr>
        <w:pStyle w:val="null3"/>
        <w:jc w:val="both"/>
      </w:pPr>
      <w:r>
        <w:rPr>
          <w:rFonts w:ascii="宋体" w:hAnsi="宋体" w:cs="宋体" w:eastAsia="宋体"/>
          <w:sz w:val="21"/>
        </w:rPr>
        <w:t>2.1.1工作电压：220-240V，单相（响应项2）</w:t>
      </w:r>
    </w:p>
    <w:p>
      <w:pPr>
        <w:pStyle w:val="null3"/>
        <w:jc w:val="both"/>
      </w:pPr>
      <w:r>
        <w:rPr>
          <w:rFonts w:ascii="宋体" w:hAnsi="宋体" w:cs="宋体" w:eastAsia="宋体"/>
          <w:sz w:val="21"/>
        </w:rPr>
        <w:t>2.1.2工作温度：10-30度（响应项3）</w:t>
      </w:r>
    </w:p>
    <w:p>
      <w:pPr>
        <w:pStyle w:val="null3"/>
        <w:jc w:val="both"/>
      </w:pPr>
      <w:r>
        <w:rPr>
          <w:rFonts w:ascii="宋体" w:hAnsi="宋体" w:cs="宋体" w:eastAsia="宋体"/>
          <w:sz w:val="21"/>
        </w:rPr>
        <w:t>2.1.3相对湿度：＜80%（响应项4）</w:t>
      </w:r>
    </w:p>
    <w:p>
      <w:pPr>
        <w:pStyle w:val="null3"/>
        <w:jc w:val="both"/>
      </w:pPr>
      <w:r>
        <w:rPr>
          <w:rFonts w:ascii="宋体" w:hAnsi="宋体" w:cs="宋体" w:eastAsia="宋体"/>
          <w:b/>
          <w:sz w:val="21"/>
        </w:rPr>
        <w:t>★2.2系统配置要求</w:t>
      </w:r>
      <w:r>
        <w:rPr>
          <w:rFonts w:ascii="宋体" w:hAnsi="宋体" w:cs="宋体" w:eastAsia="宋体"/>
          <w:sz w:val="21"/>
        </w:rPr>
        <w:t>（响应项</w:t>
      </w:r>
      <w:r>
        <w:rPr>
          <w:rFonts w:ascii="宋体" w:hAnsi="宋体" w:cs="宋体" w:eastAsia="宋体"/>
          <w:sz w:val="21"/>
        </w:rPr>
        <w:t>5）</w:t>
      </w:r>
    </w:p>
    <w:p>
      <w:pPr>
        <w:pStyle w:val="null3"/>
        <w:jc w:val="both"/>
      </w:pPr>
      <w:r>
        <w:rPr>
          <w:rFonts w:ascii="宋体" w:hAnsi="宋体" w:cs="宋体" w:eastAsia="宋体"/>
          <w:sz w:val="21"/>
        </w:rPr>
        <w:t>2.2.1超高压液相色谱系统一套，含超高压二元泵、智能控温自动进样器、脱气机、柱温箱</w:t>
      </w:r>
    </w:p>
    <w:p>
      <w:pPr>
        <w:pStyle w:val="null3"/>
        <w:jc w:val="both"/>
      </w:pPr>
      <w:r>
        <w:rPr>
          <w:rFonts w:ascii="宋体" w:hAnsi="宋体" w:cs="宋体" w:eastAsia="宋体"/>
          <w:sz w:val="21"/>
        </w:rPr>
        <w:t>2.2.2四极杆串联飞时间质谱系统（质谱主机、ESI离子源、实时校正系统等）一套</w:t>
      </w:r>
    </w:p>
    <w:p>
      <w:pPr>
        <w:pStyle w:val="null3"/>
        <w:jc w:val="both"/>
      </w:pPr>
      <w:r>
        <w:rPr>
          <w:rFonts w:ascii="宋体" w:hAnsi="宋体" w:cs="宋体" w:eastAsia="宋体"/>
          <w:sz w:val="21"/>
        </w:rPr>
        <w:t>2.2.3 中文界面的控制和数据处理软件一套</w:t>
      </w:r>
    </w:p>
    <w:p>
      <w:pPr>
        <w:pStyle w:val="null3"/>
        <w:jc w:val="both"/>
      </w:pPr>
      <w:r>
        <w:rPr>
          <w:rFonts w:ascii="宋体" w:hAnsi="宋体" w:cs="宋体" w:eastAsia="宋体"/>
          <w:sz w:val="21"/>
        </w:rPr>
        <w:t>2.2.4耗材：色谱柱2支、样品瓶500个、泵油3瓶（1L/瓶）、ESI正负离子校正品、其他管路</w:t>
      </w:r>
    </w:p>
    <w:p>
      <w:pPr>
        <w:pStyle w:val="null3"/>
        <w:jc w:val="both"/>
      </w:pPr>
      <w:r>
        <w:rPr>
          <w:rFonts w:ascii="宋体" w:hAnsi="宋体" w:cs="宋体" w:eastAsia="宋体"/>
          <w:sz w:val="21"/>
        </w:rPr>
        <w:t>2.2.5高纯氮气钢瓶和减压阀各一个</w:t>
      </w:r>
    </w:p>
    <w:p>
      <w:pPr>
        <w:pStyle w:val="null3"/>
        <w:jc w:val="both"/>
      </w:pPr>
      <w:r>
        <w:rPr>
          <w:rFonts w:ascii="宋体" w:hAnsi="宋体" w:cs="宋体" w:eastAsia="宋体"/>
          <w:sz w:val="21"/>
        </w:rPr>
        <w:t>2.2.6新精活毒品数据库（350种以上新精活毒品化合物）</w:t>
      </w:r>
    </w:p>
    <w:p>
      <w:pPr>
        <w:pStyle w:val="null3"/>
        <w:jc w:val="both"/>
      </w:pPr>
      <w:r>
        <w:rPr>
          <w:rFonts w:ascii="宋体" w:hAnsi="宋体" w:cs="宋体" w:eastAsia="宋体"/>
          <w:sz w:val="21"/>
        </w:rPr>
        <w:t>2.2.7综合数据库（3000种以上化合物的综合数据库）</w:t>
      </w:r>
    </w:p>
    <w:p>
      <w:pPr>
        <w:pStyle w:val="null3"/>
        <w:jc w:val="left"/>
      </w:pPr>
      <w:r>
        <w:rPr>
          <w:rFonts w:ascii="宋体" w:hAnsi="宋体" w:cs="宋体" w:eastAsia="宋体"/>
          <w:sz w:val="22"/>
        </w:rPr>
        <w:t>2.2.8 不间断电源两套： 10KVA， 蓄电两小时。</w:t>
      </w:r>
    </w:p>
    <w:p>
      <w:pPr>
        <w:pStyle w:val="null3"/>
        <w:jc w:val="left"/>
      </w:pPr>
      <w:r>
        <w:rPr>
          <w:rFonts w:ascii="宋体" w:hAnsi="宋体" w:cs="宋体" w:eastAsia="宋体"/>
          <w:sz w:val="22"/>
        </w:rPr>
        <w:t>2.2.9 配套氮气发生器两套（一拖二）。</w:t>
      </w:r>
    </w:p>
    <w:p>
      <w:pPr>
        <w:pStyle w:val="null3"/>
        <w:jc w:val="both"/>
      </w:pPr>
      <w:r>
        <w:rPr>
          <w:rFonts w:ascii="宋体" w:hAnsi="宋体" w:cs="宋体" w:eastAsia="宋体"/>
          <w:b/>
          <w:sz w:val="21"/>
        </w:rPr>
        <w:t>2.3技术要求</w:t>
      </w:r>
    </w:p>
    <w:p>
      <w:pPr>
        <w:pStyle w:val="null3"/>
        <w:jc w:val="both"/>
      </w:pPr>
      <w:r>
        <w:rPr>
          <w:rFonts w:ascii="宋体" w:hAnsi="宋体" w:cs="宋体" w:eastAsia="宋体"/>
          <w:b/>
          <w:sz w:val="21"/>
        </w:rPr>
        <w:t>2.3.1超高压液相色谱部分</w:t>
      </w:r>
    </w:p>
    <w:p>
      <w:pPr>
        <w:pStyle w:val="null3"/>
        <w:jc w:val="both"/>
      </w:pPr>
      <w:r>
        <w:rPr>
          <w:rFonts w:ascii="宋体" w:hAnsi="宋体" w:cs="宋体" w:eastAsia="宋体"/>
          <w:sz w:val="21"/>
        </w:rPr>
        <w:t>2.3.1.1二元超高压梯度泵</w:t>
      </w:r>
    </w:p>
    <w:p>
      <w:pPr>
        <w:pStyle w:val="null3"/>
        <w:jc w:val="both"/>
      </w:pPr>
      <w:r>
        <w:rPr>
          <w:rFonts w:ascii="宋体" w:hAnsi="宋体" w:cs="宋体" w:eastAsia="宋体"/>
          <w:sz w:val="21"/>
        </w:rPr>
        <w:t>2.3.1.1.1流速范围：0.0001-10 mL/min, 步进：0.0001mL/min（在软件上可设置）（响应项6）</w:t>
      </w:r>
    </w:p>
    <w:p>
      <w:pPr>
        <w:pStyle w:val="null3"/>
        <w:jc w:val="both"/>
      </w:pPr>
      <w:r>
        <w:rPr>
          <w:rFonts w:ascii="宋体" w:hAnsi="宋体" w:cs="宋体" w:eastAsia="宋体"/>
          <w:sz w:val="21"/>
        </w:rPr>
        <w:t>2.3.1.1.2流量精度＜0.06%RSD（响应项7）</w:t>
      </w:r>
    </w:p>
    <w:p>
      <w:pPr>
        <w:pStyle w:val="null3"/>
        <w:jc w:val="both"/>
      </w:pPr>
      <w:r>
        <w:rPr>
          <w:rFonts w:ascii="宋体" w:hAnsi="宋体" w:cs="宋体" w:eastAsia="宋体"/>
          <w:sz w:val="21"/>
        </w:rPr>
        <w:t>2.3.1.1.3流量准确度:±1%（响应项8）</w:t>
      </w:r>
    </w:p>
    <w:p>
      <w:pPr>
        <w:pStyle w:val="null3"/>
        <w:jc w:val="both"/>
      </w:pPr>
      <w:r>
        <w:rPr>
          <w:rFonts w:ascii="宋体" w:hAnsi="宋体" w:cs="宋体" w:eastAsia="宋体"/>
          <w:sz w:val="21"/>
        </w:rPr>
        <w:t>2.3.1.1.4最高耐压:1300bar（响应项9）</w:t>
      </w:r>
    </w:p>
    <w:p>
      <w:pPr>
        <w:pStyle w:val="null3"/>
        <w:jc w:val="both"/>
      </w:pPr>
      <w:r>
        <w:rPr>
          <w:rFonts w:ascii="宋体" w:hAnsi="宋体" w:cs="宋体" w:eastAsia="宋体"/>
          <w:sz w:val="21"/>
        </w:rPr>
        <w:t>2.3.1.1.5标配自动柱塞杆清洗功能（响应项10）</w:t>
      </w:r>
    </w:p>
    <w:p>
      <w:pPr>
        <w:pStyle w:val="null3"/>
        <w:jc w:val="both"/>
      </w:pPr>
      <w:r>
        <w:rPr>
          <w:rFonts w:ascii="宋体" w:hAnsi="宋体" w:cs="宋体" w:eastAsia="宋体"/>
          <w:sz w:val="21"/>
        </w:rPr>
        <w:t>2.3.1.1.6在线真空脱气机：5路（响应项11）</w:t>
      </w:r>
    </w:p>
    <w:p>
      <w:pPr>
        <w:pStyle w:val="null3"/>
        <w:jc w:val="both"/>
      </w:pPr>
      <w:r>
        <w:rPr>
          <w:rFonts w:ascii="宋体" w:hAnsi="宋体" w:cs="宋体" w:eastAsia="宋体"/>
          <w:sz w:val="21"/>
        </w:rPr>
        <w:t>2.3.1.2自动进样器</w:t>
      </w:r>
    </w:p>
    <w:p>
      <w:pPr>
        <w:pStyle w:val="null3"/>
        <w:jc w:val="both"/>
      </w:pPr>
      <w:r>
        <w:rPr>
          <w:rFonts w:ascii="宋体" w:hAnsi="宋体" w:cs="宋体" w:eastAsia="宋体"/>
          <w:sz w:val="21"/>
        </w:rPr>
        <w:t>2.3.1.2.1洗针：内外洗针方式，≥3路洗针溶剂并在线脱气，≥4种洗针模式，以保证最低交叉污染（响应项12）</w:t>
      </w:r>
    </w:p>
    <w:p>
      <w:pPr>
        <w:pStyle w:val="null3"/>
        <w:jc w:val="both"/>
      </w:pPr>
      <w:r>
        <w:rPr>
          <w:rFonts w:ascii="宋体" w:hAnsi="宋体" w:cs="宋体" w:eastAsia="宋体"/>
          <w:sz w:val="21"/>
        </w:rPr>
        <w:t>2.3.1.2.2进样体积: 0.1-50 uL，步进：0.1uL（响应项13）</w:t>
      </w:r>
    </w:p>
    <w:p>
      <w:pPr>
        <w:pStyle w:val="null3"/>
        <w:jc w:val="both"/>
      </w:pPr>
      <w:r>
        <w:rPr>
          <w:rFonts w:ascii="宋体" w:hAnsi="宋体" w:cs="宋体" w:eastAsia="宋体"/>
          <w:sz w:val="21"/>
        </w:rPr>
        <w:t>2.3.1.2.3进样精度＜0.25 % RSD（响应项14）</w:t>
      </w:r>
    </w:p>
    <w:p>
      <w:pPr>
        <w:pStyle w:val="null3"/>
        <w:jc w:val="both"/>
      </w:pPr>
      <w:r>
        <w:rPr>
          <w:rFonts w:ascii="宋体" w:hAnsi="宋体" w:cs="宋体" w:eastAsia="宋体"/>
          <w:sz w:val="21"/>
        </w:rPr>
        <w:t>2.3.1.2.4样品容量：&gt;100位（2 ml样品瓶），且兼容微孔板（响应项15）</w:t>
      </w:r>
    </w:p>
    <w:p>
      <w:pPr>
        <w:pStyle w:val="null3"/>
        <w:jc w:val="both"/>
      </w:pPr>
      <w:r>
        <w:rPr>
          <w:rFonts w:ascii="宋体" w:hAnsi="宋体" w:cs="宋体" w:eastAsia="宋体"/>
          <w:sz w:val="21"/>
        </w:rPr>
        <w:t>2.3.1.2.5最高耐压： 1300 bar（响应项16）</w:t>
      </w:r>
    </w:p>
    <w:p>
      <w:pPr>
        <w:pStyle w:val="null3"/>
        <w:jc w:val="both"/>
      </w:pPr>
      <w:r>
        <w:rPr>
          <w:rFonts w:ascii="宋体" w:hAnsi="宋体" w:cs="宋体" w:eastAsia="宋体"/>
          <w:sz w:val="21"/>
        </w:rPr>
        <w:t>2.3.1.2.6交叉污染＜0.0015 %（响应项17）</w:t>
      </w:r>
    </w:p>
    <w:p>
      <w:pPr>
        <w:pStyle w:val="null3"/>
        <w:jc w:val="both"/>
      </w:pPr>
      <w:r>
        <w:rPr>
          <w:rFonts w:ascii="宋体" w:hAnsi="宋体" w:cs="宋体" w:eastAsia="宋体"/>
          <w:sz w:val="21"/>
        </w:rPr>
        <w:t>2.3.1.2.7样品室控温：4-40℃（响应项18）</w:t>
      </w:r>
    </w:p>
    <w:p>
      <w:pPr>
        <w:pStyle w:val="null3"/>
        <w:jc w:val="both"/>
      </w:pPr>
      <w:r>
        <w:rPr>
          <w:rFonts w:ascii="宋体" w:hAnsi="宋体" w:cs="宋体" w:eastAsia="宋体"/>
          <w:sz w:val="21"/>
        </w:rPr>
        <w:t>2.3.1.3柱温箱</w:t>
      </w:r>
    </w:p>
    <w:p>
      <w:pPr>
        <w:pStyle w:val="null3"/>
        <w:jc w:val="both"/>
      </w:pPr>
      <w:r>
        <w:rPr>
          <w:rFonts w:ascii="宋体" w:hAnsi="宋体" w:cs="宋体" w:eastAsia="宋体"/>
          <w:sz w:val="21"/>
        </w:rPr>
        <w:t>2.3.1.3.1温度范围：室温以上5℃-85℃（响应项19）</w:t>
      </w:r>
    </w:p>
    <w:p>
      <w:pPr>
        <w:pStyle w:val="null3"/>
        <w:jc w:val="both"/>
      </w:pPr>
      <w:r>
        <w:rPr>
          <w:rFonts w:ascii="宋体" w:hAnsi="宋体" w:cs="宋体" w:eastAsia="宋体"/>
          <w:sz w:val="21"/>
        </w:rPr>
        <w:t>2.3.1.3.2温度精确度：± 0.1℃（响应项20）</w:t>
      </w:r>
    </w:p>
    <w:p>
      <w:pPr>
        <w:pStyle w:val="null3"/>
        <w:jc w:val="both"/>
      </w:pPr>
      <w:r>
        <w:rPr>
          <w:rFonts w:ascii="宋体" w:hAnsi="宋体" w:cs="宋体" w:eastAsia="宋体"/>
          <w:sz w:val="21"/>
        </w:rPr>
        <w:t>2.3.1.3.3柱容量：至少同时放置6根30cm色谱柱（响应项21）</w:t>
      </w:r>
    </w:p>
    <w:p>
      <w:pPr>
        <w:pStyle w:val="null3"/>
        <w:jc w:val="both"/>
      </w:pPr>
      <w:r>
        <w:rPr>
          <w:rFonts w:ascii="宋体" w:hAnsi="宋体" w:cs="宋体" w:eastAsia="宋体"/>
          <w:b/>
          <w:sz w:val="21"/>
        </w:rPr>
        <w:t>2.3.2串联质谱部分</w:t>
      </w:r>
    </w:p>
    <w:p>
      <w:pPr>
        <w:pStyle w:val="null3"/>
        <w:jc w:val="both"/>
      </w:pPr>
      <w:r>
        <w:rPr>
          <w:rFonts w:ascii="宋体" w:hAnsi="宋体" w:cs="宋体" w:eastAsia="宋体"/>
          <w:sz w:val="21"/>
        </w:rPr>
        <w:t>★2.3.2.1质谱类型：超高分辨率和高灵敏的质谱仪，采用四极杆与飞行时间质谱串联的结构。可一次进样同时采集高分辨一级MS和二级MS/MS谱图，带有离子捕集阱和电子激活解离碎裂模式。最大扫描速度：可达100Hz以上，即每秒最大可采集100张以上的高分辨MS/MS谱图。配置新精活毒品数据库：配备超过350种的新精活毒品数据库以及超过3000种化合物的综合数据库。（响应项22）</w:t>
      </w:r>
    </w:p>
    <w:p>
      <w:pPr>
        <w:pStyle w:val="null3"/>
        <w:jc w:val="both"/>
      </w:pPr>
      <w:r>
        <w:rPr>
          <w:rFonts w:ascii="宋体" w:hAnsi="宋体" w:cs="宋体" w:eastAsia="宋体"/>
          <w:sz w:val="21"/>
        </w:rPr>
        <w:t>2.3.2.2 ESI源流速耐受范围：在确保灵敏度不损失的前提下，实现高流速，无需分流，即可达到3ml/min；加快样品的分析速度的同时，还可避免分流对样品造成损失。（响应项23）</w:t>
      </w:r>
    </w:p>
    <w:p>
      <w:pPr>
        <w:pStyle w:val="null3"/>
        <w:jc w:val="both"/>
      </w:pPr>
      <w:r>
        <w:rPr>
          <w:rFonts w:ascii="宋体" w:hAnsi="宋体" w:cs="宋体" w:eastAsia="宋体"/>
          <w:sz w:val="21"/>
        </w:rPr>
        <w:t>2.3.2.3 APCI源流速耐受范围：在确保灵敏度不损失的前提下，实现高流速，无需分流，即可达到3ml/min；加快样品的分析速度的同时，可避免分流对样品造成损失。（响应项24）</w:t>
      </w:r>
    </w:p>
    <w:p>
      <w:pPr>
        <w:pStyle w:val="null3"/>
        <w:jc w:val="both"/>
      </w:pPr>
      <w:r>
        <w:rPr>
          <w:rFonts w:ascii="宋体" w:hAnsi="宋体" w:cs="宋体" w:eastAsia="宋体"/>
          <w:sz w:val="21"/>
        </w:rPr>
        <w:t>▲2.3.2.4 离子源内具有两路加热雾化气，对称加热设计，辅助加热气温度最高可达750℃或以上，且该最高温度必须在操作软件上可以设置并实现运行。（投标时提供操作软件温度数值设定和运行的截图）（响应项25）</w:t>
      </w:r>
    </w:p>
    <w:p>
      <w:pPr>
        <w:pStyle w:val="null3"/>
        <w:jc w:val="both"/>
      </w:pPr>
      <w:r>
        <w:rPr>
          <w:rFonts w:ascii="宋体" w:hAnsi="宋体" w:cs="宋体" w:eastAsia="宋体"/>
          <w:sz w:val="21"/>
        </w:rPr>
        <w:t>▲2.3.2.5 离子化后稳定性需求：离子源接口采用360度反吹气技术的一级锥孔结构，无毛细管或其它任何引流管路传输结构，以同时保持高灵敏度和优异的抗污染能力。考虑到后期维护成本，若投标型号为锥孔结构的，需在配置中配锥孔擦拭专用工具两包；若采用毛细管结构的，必须在配置中配原厂备用毛细管（石英或金属）50根。（响应项26）</w:t>
      </w:r>
    </w:p>
    <w:p>
      <w:pPr>
        <w:pStyle w:val="null3"/>
        <w:jc w:val="both"/>
      </w:pPr>
      <w:r>
        <w:rPr>
          <w:rFonts w:ascii="宋体" w:hAnsi="宋体" w:cs="宋体" w:eastAsia="宋体"/>
          <w:sz w:val="21"/>
        </w:rPr>
        <w:t>2.3.2.6离子源内有主动式负压抽气装置，加速废气、液滴及其他中性分子排出，保证离子流的稳 定和大批量进样离子源的无污染。（响应项27）</w:t>
      </w:r>
    </w:p>
    <w:p>
      <w:pPr>
        <w:pStyle w:val="null3"/>
        <w:jc w:val="both"/>
      </w:pPr>
      <w:r>
        <w:rPr>
          <w:rFonts w:ascii="宋体" w:hAnsi="宋体" w:cs="宋体" w:eastAsia="宋体"/>
          <w:sz w:val="21"/>
        </w:rPr>
        <w:t>2.3.2.7离子源接口采用反吹气帘气技术，以同时保持高灵敏度和优异的抗污染能力。（响应项28）</w:t>
      </w:r>
    </w:p>
    <w:p>
      <w:pPr>
        <w:pStyle w:val="null3"/>
        <w:jc w:val="both"/>
      </w:pPr>
      <w:r>
        <w:rPr>
          <w:rFonts w:ascii="宋体" w:hAnsi="宋体" w:cs="宋体" w:eastAsia="宋体"/>
          <w:sz w:val="21"/>
        </w:rPr>
        <w:t>2.3.2.8预四极杆Q0离子引入部分拥有高压离子聚焦技术，压力至少达7mtorr，以确保最佳的离子聚焦效果和离子传输效率, 有效消除“记忆效应”和“交叉污染”。（响应项29）</w:t>
      </w:r>
    </w:p>
    <w:p>
      <w:pPr>
        <w:pStyle w:val="null3"/>
        <w:jc w:val="both"/>
      </w:pPr>
      <w:r>
        <w:rPr>
          <w:rFonts w:ascii="宋体" w:hAnsi="宋体" w:cs="宋体" w:eastAsia="宋体"/>
          <w:sz w:val="21"/>
        </w:rPr>
        <w:t>2.3.2.9碰撞室：具有线性加速高压离子聚焦技术，压力至少达7mtorr，可以使离子快速通过碰撞室，提高分析速度，降低交叉污染。（响应项30）</w:t>
      </w:r>
    </w:p>
    <w:p>
      <w:pPr>
        <w:pStyle w:val="null3"/>
        <w:jc w:val="both"/>
      </w:pPr>
      <w:r>
        <w:rPr>
          <w:rFonts w:ascii="宋体" w:hAnsi="宋体" w:cs="宋体" w:eastAsia="宋体"/>
          <w:sz w:val="21"/>
        </w:rPr>
        <w:t>2.3.2.10碎裂模式：该仪器包含一个碰撞活化解离和电子激活解离两种碰撞模式，以便可以获得丰富的碎裂信息进行结构鉴定。仪器必须能够通过用户选择在碰撞活化解离模式和电子激活解离模式之间切换。（响应项31）</w:t>
      </w:r>
    </w:p>
    <w:p>
      <w:pPr>
        <w:pStyle w:val="null3"/>
        <w:jc w:val="both"/>
      </w:pPr>
      <w:r>
        <w:rPr>
          <w:rFonts w:ascii="宋体" w:hAnsi="宋体" w:cs="宋体" w:eastAsia="宋体"/>
          <w:sz w:val="21"/>
        </w:rPr>
        <w:t>2.3.2.11仪器包含离子捕集阱，允许二级模式采集的占空比≥90%。（响应项32）</w:t>
      </w:r>
    </w:p>
    <w:p>
      <w:pPr>
        <w:pStyle w:val="null3"/>
        <w:jc w:val="both"/>
      </w:pPr>
      <w:r>
        <w:rPr>
          <w:rFonts w:ascii="宋体" w:hAnsi="宋体" w:cs="宋体" w:eastAsia="宋体"/>
          <w:sz w:val="21"/>
        </w:rPr>
        <w:t>★2.12电子激活解离能量连续可调范围：0-25eV（电子伏特）；具有多重电子激活解离模式，可满足电子捕获解离 (Electron Capture Dissociation, ECD)、高能电子捕获解离(Hot Electron Capture Dissociation, hot ECD)和电子轰击萃取离子(Electron Impact Excition of Ions from Organics, EIEIO)等三种碰撞模式，可进行弱共价键的分析。（响应项33）</w:t>
      </w:r>
    </w:p>
    <w:p>
      <w:pPr>
        <w:pStyle w:val="null3"/>
        <w:jc w:val="both"/>
      </w:pPr>
      <w:r>
        <w:rPr>
          <w:rFonts w:ascii="宋体" w:hAnsi="宋体" w:cs="宋体" w:eastAsia="宋体"/>
          <w:sz w:val="21"/>
        </w:rPr>
        <w:t>2.3.2.13气体要求：采用高纯氮气作为雾化气和碰撞气，无需额外的氩气。（响应项34）</w:t>
      </w:r>
    </w:p>
    <w:p>
      <w:pPr>
        <w:pStyle w:val="null3"/>
        <w:jc w:val="both"/>
      </w:pPr>
      <w:r>
        <w:rPr>
          <w:rFonts w:ascii="宋体" w:hAnsi="宋体" w:cs="宋体" w:eastAsia="宋体"/>
          <w:sz w:val="21"/>
        </w:rPr>
        <w:t>▲2.3.2.14 电子激活解离碎裂模式包含以下扫描类型：全扫描二级MS/MS、高分辨多离子监测定量模式、数据依赖性采集模式和可分190个以上窗口的数据非依赖性采集模式。（响应项35）</w:t>
      </w:r>
    </w:p>
    <w:p>
      <w:pPr>
        <w:pStyle w:val="null3"/>
        <w:jc w:val="both"/>
      </w:pPr>
      <w:r>
        <w:rPr>
          <w:rFonts w:ascii="宋体" w:hAnsi="宋体" w:cs="宋体" w:eastAsia="宋体"/>
          <w:sz w:val="21"/>
        </w:rPr>
        <w:t>2.3.2.15检测器：检测器具有脉冲测量功能，带有一个4阳极增强型动态范围微通道板检测器和一个5GHz、10位模数转换器 (ADC)，具有≥35GHz时间到数字转换器 (TDC) 定时。它具有≥25ps的单次时间分辨率记录的领先数字脉冲的时间戳。（响应项36）</w:t>
      </w:r>
    </w:p>
    <w:p>
      <w:pPr>
        <w:pStyle w:val="null3"/>
        <w:jc w:val="both"/>
      </w:pPr>
      <w:r>
        <w:rPr>
          <w:rFonts w:ascii="宋体" w:hAnsi="宋体" w:cs="宋体" w:eastAsia="宋体"/>
          <w:sz w:val="21"/>
        </w:rPr>
        <w:t>▲2.3.2.16 采用二次反射技术（N型）（投标时提供结构图证明），确保系统实现最佳高分辨性能，且不降低灵敏度。（响应项37）</w:t>
      </w:r>
    </w:p>
    <w:p>
      <w:pPr>
        <w:pStyle w:val="null3"/>
        <w:jc w:val="both"/>
      </w:pPr>
      <w:r>
        <w:rPr>
          <w:rFonts w:ascii="宋体" w:hAnsi="宋体" w:cs="宋体" w:eastAsia="宋体"/>
          <w:sz w:val="21"/>
        </w:rPr>
        <w:t>2.3.2.17加速器频率不低于30KHz，保证最高的数据采集速度。（响应项38）</w:t>
      </w:r>
    </w:p>
    <w:p>
      <w:pPr>
        <w:pStyle w:val="null3"/>
        <w:jc w:val="both"/>
      </w:pPr>
      <w:r>
        <w:rPr>
          <w:rFonts w:ascii="宋体" w:hAnsi="宋体" w:cs="宋体" w:eastAsia="宋体"/>
          <w:sz w:val="21"/>
        </w:rPr>
        <w:t>2.3.2.18具有超快速飞行加速电压，具有极高的检测效率，飞行电压≥15 KV，确保高灵敏度和高质量精度。（响应项39）</w:t>
      </w:r>
    </w:p>
    <w:p>
      <w:pPr>
        <w:pStyle w:val="null3"/>
        <w:jc w:val="both"/>
      </w:pPr>
      <w:r>
        <w:rPr>
          <w:rFonts w:ascii="宋体" w:hAnsi="宋体" w:cs="宋体" w:eastAsia="宋体"/>
          <w:sz w:val="21"/>
        </w:rPr>
        <w:t>▲2.3.2.19四极杆分析器的质量范围：m/z 5-2200，高分辨质量分析器质量范围：m/z50-40000。（响应项40）</w:t>
      </w:r>
    </w:p>
    <w:p>
      <w:pPr>
        <w:pStyle w:val="null3"/>
        <w:jc w:val="both"/>
      </w:pPr>
      <w:r>
        <w:rPr>
          <w:rFonts w:ascii="宋体" w:hAnsi="宋体" w:cs="宋体" w:eastAsia="宋体"/>
          <w:sz w:val="21"/>
        </w:rPr>
        <w:t>2.3.2.20仪器分辨率要求1：分辨率最低≥40000 FWHM，高质量端分辨率可达80000 FWHM，测量时扫描速度100Hz以上。（响应项41）</w:t>
      </w:r>
    </w:p>
    <w:p>
      <w:pPr>
        <w:pStyle w:val="null3"/>
        <w:jc w:val="both"/>
      </w:pPr>
      <w:r>
        <w:rPr>
          <w:rFonts w:ascii="宋体" w:hAnsi="宋体" w:cs="宋体" w:eastAsia="宋体"/>
          <w:sz w:val="21"/>
        </w:rPr>
        <w:t>2.3.2.21仪器分辨率要求2：所提供设备在提高仪器分辨率时，设备的灵敏度保持不降低，且扫描速度不降低；100fg利血平,全扫描质量窗口≤3ppm，峰面积的信号强度值相差不超过10%。并且在扫描速度为20HZ、40HZ的情况下,均可实现,不受采集速度影响。（响应项42）</w:t>
      </w:r>
    </w:p>
    <w:p>
      <w:pPr>
        <w:pStyle w:val="null3"/>
        <w:jc w:val="both"/>
      </w:pPr>
      <w:r>
        <w:rPr>
          <w:rFonts w:ascii="宋体" w:hAnsi="宋体" w:cs="宋体" w:eastAsia="宋体"/>
          <w:sz w:val="21"/>
        </w:rPr>
        <w:t>2.3.2.22质量精度：外标法≤1ppm，内标法≤0.5 ppm，而且一级MS或者二级MS/MS均能达到此质量精度。（响应项43）</w:t>
      </w:r>
    </w:p>
    <w:p>
      <w:pPr>
        <w:pStyle w:val="null3"/>
        <w:jc w:val="both"/>
      </w:pPr>
      <w:r>
        <w:rPr>
          <w:rFonts w:ascii="宋体" w:hAnsi="宋体" w:cs="宋体" w:eastAsia="宋体"/>
          <w:sz w:val="21"/>
        </w:rPr>
        <w:t>2.3.2.23扫描工作方式：一级MS全扫描，二级MS/MS扫描，中性丢失扫描，信息关联扫描(IDA)，高分辨多离子监测定量扫描(选定不同的母离子，采集子离子)，全碎裂扫描（不用色谱柱分离，采集所有母离子的碎片信息的二级全扫描模式，及采用色谱柱的全碎裂扫描数据非依赖扫描模式）。（响应项44）</w:t>
      </w:r>
    </w:p>
    <w:p>
      <w:pPr>
        <w:pStyle w:val="null3"/>
        <w:jc w:val="both"/>
      </w:pPr>
      <w:r>
        <w:rPr>
          <w:rFonts w:ascii="宋体" w:hAnsi="宋体" w:cs="宋体" w:eastAsia="宋体"/>
          <w:sz w:val="21"/>
        </w:rPr>
        <w:t>2.3.2.24在数据依赖性采集模式下，可进行连续可变窗口设置并采集所有化合物的MS和MS/MS谱图，最大采集窗口可达190个以上。（响应项45）</w:t>
      </w:r>
    </w:p>
    <w:p>
      <w:pPr>
        <w:pStyle w:val="null3"/>
        <w:jc w:val="both"/>
      </w:pPr>
      <w:r>
        <w:rPr>
          <w:rFonts w:ascii="宋体" w:hAnsi="宋体" w:cs="宋体" w:eastAsia="宋体"/>
          <w:sz w:val="21"/>
        </w:rPr>
        <w:t>▲2.3.2.25 具备动态背景实时扣除功能（提供动态背景实时扣除功能的软件截图）。（响应项46）</w:t>
      </w:r>
    </w:p>
    <w:p>
      <w:pPr>
        <w:pStyle w:val="null3"/>
        <w:jc w:val="both"/>
      </w:pPr>
      <w:r>
        <w:rPr>
          <w:rFonts w:ascii="宋体" w:hAnsi="宋体" w:cs="宋体" w:eastAsia="宋体"/>
          <w:sz w:val="21"/>
        </w:rPr>
        <w:t>2.3.2.26 动态范围≥5个数量级，在同一张谱图上最高响应值应该大于最低响应值至少100000倍。（响应项47）</w:t>
      </w:r>
    </w:p>
    <w:p>
      <w:pPr>
        <w:pStyle w:val="null3"/>
        <w:jc w:val="both"/>
      </w:pPr>
      <w:r>
        <w:rPr>
          <w:rFonts w:ascii="宋体" w:hAnsi="宋体" w:cs="宋体" w:eastAsia="宋体"/>
          <w:sz w:val="21"/>
        </w:rPr>
        <w:t>2.3.2.27二级MS/MS灵敏度：毛蕊异黄酮苷进样量5ul，MRM离子对447.1/285.075, 要求LOD≤0.005ng/mL (S/N≥3，峰至少采集到25个点)；LOQ≤0.01 ng/mL （S/N≥11，峰至少采集到25个点）； 0.01-200ng/mL线性良好（标准曲线至少有六个浓度点），R&gt;0.99,且测定准确度在85%-110%之间。（投标时提供谱图证明）（响应项48）</w:t>
      </w:r>
    </w:p>
    <w:p>
      <w:pPr>
        <w:pStyle w:val="null3"/>
        <w:jc w:val="both"/>
      </w:pPr>
      <w:r>
        <w:rPr>
          <w:rFonts w:ascii="宋体" w:hAnsi="宋体" w:cs="宋体" w:eastAsia="宋体"/>
          <w:sz w:val="21"/>
        </w:rPr>
        <w:t>2.3.2.28配备自动质量校准系统，该系统可以在进样之间采用外标方法进行校正，以免实时校正时校正液对测试样品产生干扰。（响应项49）</w:t>
      </w:r>
    </w:p>
    <w:p>
      <w:pPr>
        <w:pStyle w:val="null3"/>
        <w:jc w:val="both"/>
      </w:pPr>
      <w:r>
        <w:rPr>
          <w:rFonts w:ascii="宋体" w:hAnsi="宋体" w:cs="宋体" w:eastAsia="宋体"/>
          <w:sz w:val="21"/>
        </w:rPr>
        <w:t>2.3.2.29具备多质量亏损实时触发二级MS/MS采集功能，能够优先分析具备同样多质量亏损的化合物。（响应项50）</w:t>
      </w:r>
    </w:p>
    <w:p>
      <w:pPr>
        <w:pStyle w:val="null3"/>
        <w:jc w:val="both"/>
      </w:pPr>
      <w:r>
        <w:rPr>
          <w:rFonts w:ascii="宋体" w:hAnsi="宋体" w:cs="宋体" w:eastAsia="宋体"/>
          <w:sz w:val="21"/>
        </w:rPr>
        <w:t>2.3.2.30小分子代谢物结构鉴定能力：小分子代谢物可获得丰富的碎片结构信息用于结构鉴定，测试地瑞那韦-O-葡萄糖苷酸的二级图谱，可获得母离子m/z 724.2748，子离子m/z 69.0351, 92.0903,116.1078， 156.0137， 202.1595， 241.1021， 283.1675， 292.1409， 392.2036， 436.1921， 525.2112， 548.2453， 568.2451， 612.2253等涵盖小碎片和大碎片的丰富碎裂信息。（投标时提供谱图证明）（响应项51）</w:t>
      </w:r>
    </w:p>
    <w:p>
      <w:pPr>
        <w:pStyle w:val="null3"/>
        <w:jc w:val="both"/>
      </w:pPr>
      <w:r>
        <w:rPr>
          <w:rFonts w:ascii="宋体" w:hAnsi="宋体" w:cs="宋体" w:eastAsia="宋体"/>
          <w:sz w:val="21"/>
        </w:rPr>
        <w:t>2.3.2.31脂质结构鉴定能力：脂质鉴定可获得头部基团、骨架等丰富的区域异构信息，测试PC（18:1△9/18:0）可获得母离子m/z 786.5959，子离子m/z 184.0778、224.1026、394.3047、491.3331、520.3338、603.5281、730.5406等涵盖小碎片和大碎片的丰富碎裂信息。（投标时提供谱图证明）（响应项52）</w:t>
      </w:r>
    </w:p>
    <w:p>
      <w:pPr>
        <w:pStyle w:val="null3"/>
        <w:jc w:val="both"/>
      </w:pPr>
      <w:r>
        <w:rPr>
          <w:rFonts w:ascii="宋体" w:hAnsi="宋体" w:cs="宋体" w:eastAsia="宋体"/>
          <w:sz w:val="21"/>
        </w:rPr>
        <w:t>▲2.3.2.32大分子多肽结构鉴定能力：可获得磷酸化多肽的100%序列全覆盖的丰富碎裂信息用于确认磷位点的诊断残基，测试磷酸化LITV多肽，可获得m/z 157.1332, 218.1270, 244.2019, 346.2217, 403.2425, 444.3163, 505.5890, 616.3665, 757.8707, 843.4953, 900.3767, 1072.4300, 1113.5024, 1170.5211, 1298.6179, 1499.7217, 1516.7440等涵盖小碎片和大碎片的丰富碎裂信息。（投标时提供谱图证明）（响应项53）</w:t>
      </w:r>
    </w:p>
    <w:p>
      <w:pPr>
        <w:pStyle w:val="null3"/>
        <w:jc w:val="both"/>
      </w:pPr>
      <w:r>
        <w:rPr>
          <w:rFonts w:ascii="宋体" w:hAnsi="宋体" w:cs="宋体" w:eastAsia="宋体"/>
          <w:sz w:val="21"/>
        </w:rPr>
        <w:t>2.3.2.33采用高通量高分辨多离子监测定量扫描模式（MRM）排除假阳性功能：在单次实验中可同时检测单个化合物的15个MRM离子对以避免由于基质干扰其中某几个离子对而造成结果的误判，测试嘧菌酯，可同时检测不少于15个MRM离子对。（响应项54）</w:t>
      </w:r>
    </w:p>
    <w:p>
      <w:pPr>
        <w:pStyle w:val="null3"/>
        <w:jc w:val="both"/>
      </w:pPr>
      <w:r>
        <w:rPr>
          <w:rFonts w:ascii="宋体" w:hAnsi="宋体" w:cs="宋体" w:eastAsia="宋体"/>
          <w:b/>
          <w:sz w:val="21"/>
        </w:rPr>
        <w:t>2.3.3软件</w:t>
      </w:r>
    </w:p>
    <w:p>
      <w:pPr>
        <w:pStyle w:val="null3"/>
        <w:jc w:val="both"/>
      </w:pPr>
      <w:r>
        <w:rPr>
          <w:rFonts w:ascii="宋体" w:hAnsi="宋体" w:cs="宋体" w:eastAsia="宋体"/>
          <w:sz w:val="21"/>
        </w:rPr>
        <w:t>2.3.3.1软件支持中文界面，可同时控制质谱和液相色谱并同时采集数据。（响应项55）</w:t>
      </w:r>
    </w:p>
    <w:p>
      <w:pPr>
        <w:pStyle w:val="null3"/>
        <w:jc w:val="both"/>
      </w:pPr>
      <w:r>
        <w:rPr>
          <w:rFonts w:ascii="宋体" w:hAnsi="宋体" w:cs="宋体" w:eastAsia="宋体"/>
          <w:sz w:val="21"/>
        </w:rPr>
        <w:t>2.3.3.2配备色谱质谱数据分析软件，具备同位素模式匹配、精确质量计算、精确二级碎片结构推断，还可以同时进行保留时间锁定，自动推算分子式，自动进行二级质谱谱库匹配等。（响应项56）</w:t>
      </w:r>
    </w:p>
    <w:p>
      <w:pPr>
        <w:pStyle w:val="null3"/>
        <w:jc w:val="both"/>
      </w:pPr>
      <w:r>
        <w:rPr>
          <w:rFonts w:ascii="宋体" w:hAnsi="宋体" w:cs="宋体" w:eastAsia="宋体"/>
          <w:sz w:val="21"/>
        </w:rPr>
        <w:t>2.3.3.3配备定量分析模块，质谱系统控制，数据采集和处理软件。（响应项57）</w:t>
      </w:r>
    </w:p>
    <w:p>
      <w:pPr>
        <w:pStyle w:val="null3"/>
        <w:jc w:val="both"/>
      </w:pPr>
      <w:r>
        <w:rPr>
          <w:rFonts w:ascii="宋体" w:hAnsi="宋体" w:cs="宋体" w:eastAsia="宋体"/>
          <w:sz w:val="21"/>
        </w:rPr>
        <w:t>2.3.3.4基于正版操作系统的质谱软件系统，完全控制液相色谱及质谱部分，并包含下列功能：完全自动化的定量数据处理和报告功能；基于主流的网络协议；支持AIA, NetCDf数据格式，以便于使用其他的质谱数据；快速整机诊断功能。符合FDA 21 CFR Part 11要求。（响应项58）</w:t>
      </w:r>
    </w:p>
    <w:p>
      <w:pPr>
        <w:pStyle w:val="null3"/>
        <w:jc w:val="both"/>
        <w:outlineLvl w:val="2"/>
      </w:pPr>
      <w:r>
        <w:rPr>
          <w:b/>
          <w:sz w:val="28"/>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满足招标文件，验收合格并交付使用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1、期次1，说明：按其他商务要求"9.2.2"执行</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1、合同签订后，达到付款条件起30日内，支付合同总金额的20.00%</w:t>
            </w:r>
          </w:p>
          <w:p>
            <w:pPr>
              <w:pStyle w:val="null3"/>
              <w:jc w:val="both"/>
            </w:pPr>
            <w:r>
              <w:rPr/>
              <w:t>2、设备安装调试验收合格（委托第三方根据合同规定验收）后，达到付款条件起30日内，支付合同总金额的60.00%</w:t>
            </w:r>
          </w:p>
          <w:p>
            <w:pPr>
              <w:pStyle w:val="null3"/>
              <w:jc w:val="both"/>
            </w:pPr>
            <w:r>
              <w:rPr/>
              <w:t>3、最终验收合格后，达到付款条件起30日内，支付合同总金额的20.00%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政府采购合同前三日内应向采购人缴纳合同总金额5%见索即付（无条件支付）银行保函的履约保证金（如因未提供合同导致银行不能开具保函的，由中标人提供履约保函承诺书，承诺其在合同签订后15个工作日内提供银行保函），服务期结束且无未尽事宜，该履约保证金将在服务期结束后且中标人无违约的前提下无息退还。（本项目为非专门面向中小企业的采购项目，若中标人符合中小企业认定标准且按招标文件规定提供有效文件的，履约保证金收取比例为合同总金额的4%）</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满足招标文件，验收合格并交付使用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1、期次1，说明：按其他商务要求"9.2.2"执行</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1、合同签订后，达到付款条件起30日内，支付合同总金额的20.00%</w:t>
            </w:r>
          </w:p>
          <w:p>
            <w:pPr>
              <w:pStyle w:val="null3"/>
              <w:jc w:val="both"/>
            </w:pPr>
            <w:r>
              <w:rPr/>
              <w:t>2、设备安装调试验收合格（委托第三方根据合同规定验收）后，达到付款条件起30日内，支付合同总金额的60.00%</w:t>
            </w:r>
          </w:p>
          <w:p>
            <w:pPr>
              <w:pStyle w:val="null3"/>
              <w:jc w:val="both"/>
            </w:pPr>
            <w:r>
              <w:rPr/>
              <w:t>3、最终验收合格后，达到付款条件起30日内，支付合同总金额的20.00%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政府采购合同前三日内应向采购人缴纳合同总金额5%见索即付（无条件支付）银行保函的履约保证金（如因未提供合同导致银行不能开具保函的，由中标人提供履约保函承诺书，承诺其在合同签订后15个工作日内提供银行保函），服务期结束且无未尽事宜，该履约保证金将在服务期结束后且中标人无违约的前提下无息退还。（本项目为非专门面向中小企业的采购项目，若中标人符合中小企业认定标准且按招标文件规定提供有效文件的，履约保证金收取比例为合同总金额的4%）</w:t>
            </w:r>
          </w:p>
        </w:tc>
      </w:tr>
    </w:tbl>
    <w:p>
      <w:pPr>
        <w:pStyle w:val="null3"/>
        <w:jc w:val="both"/>
      </w:pPr>
      <w:r>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满足招标文件，验收合格并交付使用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1、期次1，说明：按其他商务要求"9.2.2"执行</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1、合同签订后，达到付款条件起30日内，支付合同总金额的20.00%</w:t>
            </w:r>
          </w:p>
          <w:p>
            <w:pPr>
              <w:pStyle w:val="null3"/>
              <w:jc w:val="both"/>
            </w:pPr>
            <w:r>
              <w:rPr/>
              <w:t>2、设备安装调试验收合格（委托第三方根据合同规定验收）后，达到付款条件起30日内，支付合同总金额的60.00%</w:t>
            </w:r>
          </w:p>
          <w:p>
            <w:pPr>
              <w:pStyle w:val="null3"/>
              <w:jc w:val="both"/>
            </w:pPr>
            <w:r>
              <w:rPr/>
              <w:t>3、最终验收合格后，达到付款条件起30日内，支付合同总金额的20.00%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政府采购合同前三日内应向采购人缴纳合同总金额5%见索即付（无条件支付）银行保函的履约保证金（如因未提供合同导致银行不能开具保函的，由中标人提供履约保函承诺书，承诺其在合同签订后15个工作日内提供银行保函），服务期结束且无未尽事宜，该履约保证金将在服务期结束后且中标人无违约的前提下无息退还。（本项目为非专门面向中小企业的采购项目，若中标人符合中小企业认定标准且按招标文件规定提供有效文件的，履约保证金收取比例为合同总金额的4%）</w:t>
            </w:r>
          </w:p>
        </w:tc>
      </w:tr>
    </w:tbl>
    <w:p>
      <w:pPr>
        <w:pStyle w:val="null3"/>
        <w:jc w:val="both"/>
      </w:pPr>
      <w:r>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满足招标文件，验收合格并交付使用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1、期次1，说明：按其他商务要求"9.2.2"执行</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1、合同签订后，达到付款条件起30日内，支付合同总金额的20.00%</w:t>
            </w:r>
          </w:p>
          <w:p>
            <w:pPr>
              <w:pStyle w:val="null3"/>
              <w:jc w:val="both"/>
            </w:pPr>
            <w:r>
              <w:rPr/>
              <w:t>2、设备安装调试验收合格（委托第三方根据合同规定验收）后，达到付款条件起30日内，支付合同总金额的60.00%</w:t>
            </w:r>
          </w:p>
          <w:p>
            <w:pPr>
              <w:pStyle w:val="null3"/>
              <w:jc w:val="both"/>
            </w:pPr>
            <w:r>
              <w:rPr/>
              <w:t>3、最终验收合格后，达到付款条件起30日内，支付合同总金额的20.00%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政府采购合同前三日内应向采购人缴纳合同总金额5%见索即付（无条件支付）银行保函的履约保证金（如因未提供合同导致银行不能开具保函的，由中标人提供履约保函承诺书，承诺其在合同签订后15个工作日内提供银行保函），服务期结束且无未尽事宜，该履约保证金将在服务期结束后且中标人无违约的前提下无息退还。（本项目为非专门面向中小企业的采购项目，若中标人符合中小企业认定标准且按招标文件规定提供有效文件的，履约保证金收取比例为合同总金额的4%）</w:t>
            </w:r>
          </w:p>
        </w:tc>
      </w:tr>
    </w:tbl>
    <w:p>
      <w:pPr>
        <w:pStyle w:val="null3"/>
        <w:jc w:val="both"/>
      </w:pPr>
      <w:r>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满足招标文件，验收合格并交付使用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1、期次1，说明：每年均满足国家、本地区和行业相关合格及以上标准，满足招标文件要求，具备验收条件，30日内由采购人会同中标人及有关专家按合同规定进行验收。</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1、合同签订后，达到付款条件起30日内，支付合同总金额的10.00%</w:t>
            </w:r>
          </w:p>
          <w:p>
            <w:pPr>
              <w:pStyle w:val="null3"/>
              <w:jc w:val="both"/>
            </w:pPr>
            <w:r>
              <w:rPr/>
              <w:t>2、合同签订第一年后，达到付款条件起30日内，支付合同总金额的30.00%</w:t>
            </w:r>
          </w:p>
          <w:p>
            <w:pPr>
              <w:pStyle w:val="null3"/>
              <w:jc w:val="both"/>
            </w:pPr>
            <w:r>
              <w:rPr/>
              <w:t>3、合同签订第二年后，达到付款条件起30日内，支付合同总金额的30.00%</w:t>
            </w:r>
          </w:p>
          <w:p>
            <w:pPr>
              <w:pStyle w:val="null3"/>
              <w:jc w:val="both"/>
            </w:pPr>
            <w:r>
              <w:rPr/>
              <w:t>4、合同签订第三年后，达到付款条件起30日内，支付合同总金额的30.00%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政府采购合同前三日内应向采购人缴纳合同总金额5%见索即付（无条件支付）银行保函的履约保证金（如因未提供合同导致银行不能开具保函的，由中标人提供履约保函承诺书，承诺其在合同签订后15个工作日内提供银行保函），服务期结束且无未尽事宜，该履约保证金将在服务期结束后且中标人无违约的前提下无息退还。（本项目为非专门面向中小企业的采购项目，若中标人符合中小企业认定标准且按招标文件规定提供有效文件的，履约保证金收取比例为合同总金额的4%）</w:t>
            </w:r>
          </w:p>
        </w:tc>
      </w:tr>
    </w:tbl>
    <w:p>
      <w:pPr>
        <w:pStyle w:val="null3"/>
        <w:jc w:val="both"/>
      </w:pPr>
      <w:r>
        <w:rPr/>
        <w:t>采购包6：</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满足招标文件，验收合格并交付使用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1、期次1，说明：按其他商务要求"9.2.2"执行</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1、合同签订后，达到付款条件起30日内，支付合同总金额的20.00%</w:t>
            </w:r>
          </w:p>
          <w:p>
            <w:pPr>
              <w:pStyle w:val="null3"/>
              <w:jc w:val="both"/>
            </w:pPr>
            <w:r>
              <w:rPr/>
              <w:t>2、设备到货安装调试后，达到付款条件起30日内，支付合同总金额的60.00%</w:t>
            </w:r>
          </w:p>
          <w:p>
            <w:pPr>
              <w:pStyle w:val="null3"/>
              <w:jc w:val="both"/>
            </w:pPr>
            <w:r>
              <w:rPr/>
              <w:t>3、采购人会同中标人及有关专家按合同规定验收合格后，达到付款条件起30日内，支付合同总金额的20.00%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其他</w:t>
            </w:r>
          </w:p>
        </w:tc>
        <w:tc>
          <w:tcPr>
            <w:tcW w:type="dxa" w:w="2076"/>
          </w:tcPr>
          <w:p>
            <w:pPr>
              <w:pStyle w:val="null3"/>
              <w:jc w:val="both"/>
            </w:pPr>
            <w:r>
              <w:rPr/>
              <w:t>交付时间释义：国产产品在合同签订后30个日历日内交货，配套试剂及进口产品按照合同约定生产订单下达后90个日历日内交货，服务按合同约定时间提供。</w:t>
            </w:r>
          </w:p>
        </w:tc>
      </w:tr>
      <w:tr>
        <w:tc>
          <w:tcPr>
            <w:tcW w:type="dxa" w:w="2076"/>
          </w:tcPr>
          <w:p>
            <w:pPr>
              <w:pStyle w:val="null3"/>
              <w:jc w:val="both"/>
            </w:pPr>
            <w:r>
              <w:rPr/>
              <w:t>8</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政府采购合同前三日内应向采购人缴纳合同总金额5%见索即付（无条件支付）银行保函的履约保证金（如因未提供合同导致银行不能开具保函的，由中标人提供履约保函承诺书，承诺其在合同签订后15个工作日内提供银行保函），服务期结束且无未尽事宜，该履约保证金将在服务期结束后且中标人无违约的前提下无息退还。（本项目为非专门面向中小企业的采购项目，若中标人符合中小企业认定标准且按招标文件规定提供有效文件的，履约保证金收取比例为合同总金额的4%）</w:t>
            </w:r>
          </w:p>
        </w:tc>
      </w:tr>
    </w:tbl>
    <w:p>
      <w:pPr>
        <w:pStyle w:val="null3"/>
        <w:jc w:val="both"/>
      </w:pPr>
      <w:r>
        <w:rPr/>
        <w:t>采购包7：</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满足招标文件，验收合格并交付使用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1、期次1，说明：按其他商务要求"9.2.2"执行</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1、合同签订后，达到付款条件起30日内，支付合同总金额的20.00%</w:t>
            </w:r>
          </w:p>
          <w:p>
            <w:pPr>
              <w:pStyle w:val="null3"/>
              <w:jc w:val="both"/>
            </w:pPr>
            <w:r>
              <w:rPr/>
              <w:t>2、设备到货安装调试后，达到付款条件起30日内，支付合同总金额的60.00%</w:t>
            </w:r>
          </w:p>
          <w:p>
            <w:pPr>
              <w:pStyle w:val="null3"/>
              <w:jc w:val="both"/>
            </w:pPr>
            <w:r>
              <w:rPr/>
              <w:t>3、采购人会同中标人及有关专家按合同规定验收合格后，达到付款条件起30日内，支付合同总金额的20.00%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其他</w:t>
            </w:r>
          </w:p>
        </w:tc>
        <w:tc>
          <w:tcPr>
            <w:tcW w:type="dxa" w:w="2076"/>
          </w:tcPr>
          <w:p>
            <w:pPr>
              <w:pStyle w:val="null3"/>
              <w:jc w:val="both"/>
            </w:pPr>
            <w:r>
              <w:rPr/>
              <w:t>交付时间释义：国产产品在合同签订后30个日历日内交货，配套试剂及进口产品按照合同约定生产订单下达后90个日历日内交货，服务按合同约定时间提供。</w:t>
            </w:r>
          </w:p>
        </w:tc>
      </w:tr>
      <w:tr>
        <w:tc>
          <w:tcPr>
            <w:tcW w:type="dxa" w:w="2076"/>
          </w:tcPr>
          <w:p>
            <w:pPr>
              <w:pStyle w:val="null3"/>
              <w:jc w:val="both"/>
            </w:pPr>
            <w:r>
              <w:rPr/>
              <w:t>8</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政府采购合同前三日内应向采购人缴纳合同总金额5%见索即付（无条件支付）银行保函的履约保证金（如因未提供合同导致银行不能开具保函的，由中标人提供履约保函承诺书，承诺其在合同签订后15个工作日内提供银行保函），服务期结束且无未尽事宜，该履约保证金将在服务期结束后且中标人无违约的前提下无息退还。（本项目为非专门面向中小企业的采购项目，若中标人符合中小企业认定标准且按招标文件规定提供有效文件的，履约保证金收取比例为合同总金额的4%）</w:t>
            </w:r>
          </w:p>
        </w:tc>
      </w:tr>
    </w:tbl>
    <w:p>
      <w:pPr>
        <w:pStyle w:val="null3"/>
        <w:jc w:val="both"/>
      </w:pPr>
      <w:r>
        <w:rPr/>
        <w:t>采购包8：</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满足招标文件，验收合格并交付使用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1、期次1，说明：按其他商务要求"9.2.2"执行</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1、合同签订后，达到付款条件起30日内，支付合同总金额的20.00%</w:t>
            </w:r>
          </w:p>
          <w:p>
            <w:pPr>
              <w:pStyle w:val="null3"/>
              <w:jc w:val="both"/>
            </w:pPr>
            <w:r>
              <w:rPr/>
              <w:t>2、设备到货安装调试后，达到付款条件起30日内，支付合同总金额的60.00%</w:t>
            </w:r>
          </w:p>
          <w:p>
            <w:pPr>
              <w:pStyle w:val="null3"/>
              <w:jc w:val="both"/>
            </w:pPr>
            <w:r>
              <w:rPr/>
              <w:t>3、采购人会同中标人及有关专家按合同规定验收合格后，达到付款条件起30日内，支付合同总金额的20.00%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其他</w:t>
            </w:r>
          </w:p>
        </w:tc>
        <w:tc>
          <w:tcPr>
            <w:tcW w:type="dxa" w:w="2076"/>
          </w:tcPr>
          <w:p>
            <w:pPr>
              <w:pStyle w:val="null3"/>
              <w:jc w:val="both"/>
            </w:pPr>
            <w:r>
              <w:rPr/>
              <w:t>交付时间释义：国产产品在合同签订后30个日历日内交货，配套试剂及进口产品按照合同约定生产订单下达后90个日历日内交货，服务按合同约定时间提供。</w:t>
            </w:r>
          </w:p>
        </w:tc>
      </w:tr>
      <w:tr>
        <w:tc>
          <w:tcPr>
            <w:tcW w:type="dxa" w:w="2076"/>
          </w:tcPr>
          <w:p>
            <w:pPr>
              <w:pStyle w:val="null3"/>
              <w:jc w:val="both"/>
            </w:pPr>
            <w:r>
              <w:rPr/>
              <w:t>8</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政府采购合同前三日内应向采购人缴纳合同总金额5%见索即付（无条件支付）银行保函的履约保证金（如因未提供合同导致银行不能开具保函的，由中标人提供履约保函承诺书，承诺其在合同签订后15个工作日内提供银行保函），服务期结束且无未尽事宜，该履约保证金将在服务期结束后且中标人无违约的前提下无息退还。（本项目为非专门面向中小企业的采购项目，若中标人符合中小企业认定标准且按招标文件规定提供有效文件的，履约保证金收取比例为合同总金额的4%）</w:t>
            </w:r>
          </w:p>
        </w:tc>
      </w:tr>
    </w:tbl>
    <w:p>
      <w:pPr>
        <w:pStyle w:val="null3"/>
        <w:jc w:val="both"/>
      </w:pPr>
      <w:r>
        <w:rPr/>
        <w:t>采购包9：</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满足招标文件，验收合格并交付使用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1、期次1，说明：按其他商务要求"9.2.2"执行</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1、合同签订后，达到付款条件起30日内，支付合同总金额的20.00%</w:t>
            </w:r>
          </w:p>
          <w:p>
            <w:pPr>
              <w:pStyle w:val="null3"/>
              <w:jc w:val="both"/>
            </w:pPr>
            <w:r>
              <w:rPr/>
              <w:t>2、设备到货安装调试后，达到付款条件起30日内，支付合同总金额的60.00%</w:t>
            </w:r>
          </w:p>
          <w:p>
            <w:pPr>
              <w:pStyle w:val="null3"/>
              <w:jc w:val="both"/>
            </w:pPr>
            <w:r>
              <w:rPr/>
              <w:t>3、采购人会同中标人及有关专家按合同规定验收合格后，达到付款条件起30日内，支付合同总金额的20.00%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其他</w:t>
            </w:r>
          </w:p>
        </w:tc>
        <w:tc>
          <w:tcPr>
            <w:tcW w:type="dxa" w:w="2076"/>
          </w:tcPr>
          <w:p>
            <w:pPr>
              <w:pStyle w:val="null3"/>
              <w:jc w:val="both"/>
            </w:pPr>
            <w:r>
              <w:rPr/>
              <w:t>交付时间释义：国产产品在合同签订后30个日历日内交货，配套试剂及进口产品按照合同约定生产订单下达后90个日历日内交货，服务按合同约定时间提供。</w:t>
            </w:r>
          </w:p>
        </w:tc>
      </w:tr>
      <w:tr>
        <w:tc>
          <w:tcPr>
            <w:tcW w:type="dxa" w:w="2076"/>
          </w:tcPr>
          <w:p>
            <w:pPr>
              <w:pStyle w:val="null3"/>
              <w:jc w:val="both"/>
            </w:pPr>
            <w:r>
              <w:rPr/>
              <w:t>8</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签订政府采购合同前三日内应向采购人缴纳合同总金额5%见索即付（无条件支付）银行保函的履约保证金（如因未提供合同导致银行不能开具保函的，由中标人提供履约保函承诺书，承诺其在合同签订后15个工作日内提供银行保函），服务期结束且无未尽事宜，该履约保证金将在服务期结束后且中标人无违约的前提下无息退还。（本项目为非专门面向中小企业的采购项目，若中标人符合中小企业认定标准且按招标文件规定提供有效文件的，履约保证金收取比例为合同总金额的4%）</w:t>
            </w:r>
          </w:p>
        </w:tc>
      </w:tr>
    </w:tbl>
    <w:p>
      <w:pPr>
        <w:pStyle w:val="null3"/>
        <w:jc w:val="left"/>
      </w:pPr>
      <w:r>
        <w:rPr/>
        <w:t>其他商务要求</w:t>
      </w:r>
    </w:p>
    <w:p>
      <w:pPr>
        <w:pStyle w:val="null3"/>
        <w:ind w:firstLine="480"/>
        <w:jc w:val="left"/>
      </w:pPr>
      <w:r>
        <w:rPr>
          <w:rFonts w:ascii="宋体" w:hAnsi="宋体" w:cs="宋体" w:eastAsia="宋体"/>
        </w:rPr>
        <w:t>★</w:t>
      </w:r>
      <w:r>
        <w:rPr>
          <w:rFonts w:ascii="宋体" w:hAnsi="宋体" w:cs="宋体" w:eastAsia="宋体"/>
          <w:sz w:val="24"/>
          <w:shd w:fill="FFFFFF" w:val="clear"/>
        </w:rPr>
        <w:t>8货物包装方式（适用于合同包1、2、3、4、6、7、8、9）</w:t>
      </w:r>
    </w:p>
    <w:p>
      <w:pPr>
        <w:pStyle w:val="null3"/>
        <w:spacing w:after="150"/>
        <w:ind w:firstLine="480"/>
        <w:jc w:val="left"/>
      </w:pPr>
      <w:r>
        <w:rPr>
          <w:rFonts w:ascii="宋体" w:hAnsi="宋体" w:cs="宋体" w:eastAsia="宋体"/>
          <w:sz w:val="24"/>
          <w:shd w:fill="FFFFFF" w:val="clear"/>
        </w:rPr>
        <w:t>8.1包装：货物交货时应按国家有关标准要求进行包装。</w:t>
      </w:r>
    </w:p>
    <w:p>
      <w:pPr>
        <w:pStyle w:val="null3"/>
        <w:spacing w:after="150"/>
        <w:ind w:firstLine="480"/>
        <w:jc w:val="left"/>
      </w:pPr>
      <w:r>
        <w:rPr>
          <w:rFonts w:ascii="宋体" w:hAnsi="宋体" w:cs="宋体" w:eastAsia="宋体"/>
          <w:sz w:val="24"/>
          <w:shd w:fill="FFFFFF" w:val="clear"/>
        </w:rPr>
        <w:t>8.2方式：包装必须与运输方式相适应，包装方式的确定及包装费用均由中标人负责；由于不适当的包装而造成货物在运输过程中有任何损坏由中标人负责。</w:t>
      </w:r>
    </w:p>
    <w:p>
      <w:pPr>
        <w:pStyle w:val="null3"/>
        <w:spacing w:after="150"/>
        <w:ind w:firstLine="480"/>
        <w:jc w:val="left"/>
      </w:pPr>
      <w:r>
        <w:rPr>
          <w:rFonts w:ascii="宋体" w:hAnsi="宋体" w:cs="宋体" w:eastAsia="宋体"/>
          <w:sz w:val="24"/>
          <w:shd w:fill="FFFFFF" w:val="clear"/>
        </w:rPr>
        <w:t>注：包装应足以承受整个过程中的运输、转运、装卸、储存等，充分考虑到运输途中的各种情况</w:t>
      </w:r>
      <w:r>
        <w:rPr>
          <w:rFonts w:ascii="宋体" w:hAnsi="宋体" w:cs="宋体" w:eastAsia="宋体"/>
          <w:sz w:val="24"/>
          <w:shd w:fill="FFFFFF" w:val="clear"/>
        </w:rPr>
        <w:t>(如暴露于恶劣气候等)和项目所在地的气候特点，以及露天存放的需要。</w:t>
      </w:r>
    </w:p>
    <w:p>
      <w:pPr>
        <w:pStyle w:val="null3"/>
        <w:spacing w:after="150"/>
        <w:ind w:firstLine="480"/>
        <w:jc w:val="left"/>
      </w:pPr>
      <w:r>
        <w:rPr>
          <w:rFonts w:ascii="宋体" w:hAnsi="宋体" w:cs="宋体" w:eastAsia="宋体"/>
        </w:rPr>
        <w:t>★</w:t>
      </w:r>
      <w:r>
        <w:rPr>
          <w:rFonts w:ascii="宋体" w:hAnsi="宋体" w:cs="宋体" w:eastAsia="宋体"/>
          <w:sz w:val="24"/>
          <w:shd w:fill="FFFFFF" w:val="clear"/>
        </w:rPr>
        <w:t>9、技术服务要求（适用于合同包1、2、3、4、6、7、8、9）</w:t>
      </w:r>
    </w:p>
    <w:p>
      <w:pPr>
        <w:pStyle w:val="null3"/>
        <w:spacing w:after="150"/>
        <w:ind w:firstLine="480"/>
        <w:jc w:val="left"/>
      </w:pPr>
      <w:r>
        <w:rPr>
          <w:rFonts w:ascii="宋体" w:hAnsi="宋体" w:cs="宋体" w:eastAsia="宋体"/>
          <w:sz w:val="24"/>
          <w:shd w:fill="FFFFFF" w:val="clear"/>
        </w:rPr>
        <w:t>9.1安装、调试</w:t>
      </w:r>
    </w:p>
    <w:p>
      <w:pPr>
        <w:pStyle w:val="null3"/>
        <w:spacing w:after="150"/>
        <w:ind w:firstLine="480"/>
        <w:jc w:val="left"/>
      </w:pPr>
      <w:r>
        <w:rPr>
          <w:rFonts w:ascii="宋体" w:hAnsi="宋体" w:cs="宋体" w:eastAsia="宋体"/>
          <w:sz w:val="24"/>
          <w:shd w:fill="FFFFFF" w:val="clear"/>
        </w:rPr>
        <w:t>9.1.1合同签订后，由中标人负责将设备按签订合同的具体数量、具体地点运送到最终目的地。并负责派技术人员到现场进行安装、调试，技术人员必须具有安装、调试同型号设备一年以上的实际工作经验，并负责调试至验收合格交付采购人使用。</w:t>
      </w:r>
    </w:p>
    <w:p>
      <w:pPr>
        <w:pStyle w:val="null3"/>
        <w:spacing w:after="150"/>
        <w:ind w:firstLine="480"/>
        <w:jc w:val="left"/>
      </w:pPr>
      <w:r>
        <w:rPr>
          <w:rFonts w:ascii="宋体" w:hAnsi="宋体" w:cs="宋体" w:eastAsia="宋体"/>
          <w:sz w:val="24"/>
          <w:shd w:fill="FFFFFF" w:val="clear"/>
        </w:rPr>
        <w:t>9.1.2 中标人负责组织专业技术人员进行货物安装调试，采购人应提供必须的基本条件和专人配合，保证各项安装工作顺利进行。</w:t>
      </w:r>
    </w:p>
    <w:p>
      <w:pPr>
        <w:pStyle w:val="null3"/>
        <w:spacing w:after="150"/>
        <w:ind w:firstLine="480"/>
        <w:jc w:val="left"/>
      </w:pPr>
      <w:r>
        <w:rPr>
          <w:rFonts w:ascii="宋体" w:hAnsi="宋体" w:cs="宋体" w:eastAsia="宋体"/>
          <w:sz w:val="24"/>
          <w:shd w:fill="FFFFFF" w:val="clear"/>
        </w:rPr>
        <w:t>9.1.3 中标人应在合同签订时，向采购人提供安装及试运行的进度计划表。</w:t>
      </w:r>
    </w:p>
    <w:p>
      <w:pPr>
        <w:pStyle w:val="null3"/>
        <w:spacing w:after="150"/>
        <w:ind w:firstLine="480"/>
        <w:jc w:val="left"/>
      </w:pPr>
      <w:r>
        <w:rPr>
          <w:rFonts w:ascii="宋体" w:hAnsi="宋体" w:cs="宋体" w:eastAsia="宋体"/>
          <w:sz w:val="24"/>
          <w:shd w:fill="FFFFFF" w:val="clear"/>
        </w:rPr>
        <w:t>9.1.4 设备到达最终采购人现场后，中标人的工程师到采购人的现场安装设备，同时应向采购人介绍设备功能。</w:t>
      </w:r>
    </w:p>
    <w:p>
      <w:pPr>
        <w:pStyle w:val="null3"/>
        <w:spacing w:after="150"/>
        <w:ind w:firstLine="480"/>
        <w:jc w:val="left"/>
      </w:pPr>
      <w:r>
        <w:rPr>
          <w:rFonts w:ascii="宋体" w:hAnsi="宋体" w:cs="宋体" w:eastAsia="宋体"/>
          <w:sz w:val="24"/>
          <w:shd w:fill="FFFFFF" w:val="clear"/>
        </w:rPr>
        <w:t>9.1.5设备进场后须在接到采购人安装通知后在采购人规定的时间内安装调试完毕并交付使用。</w:t>
      </w:r>
    </w:p>
    <w:p>
      <w:pPr>
        <w:pStyle w:val="null3"/>
        <w:spacing w:after="150"/>
        <w:ind w:firstLine="480"/>
        <w:jc w:val="left"/>
      </w:pPr>
      <w:r>
        <w:rPr>
          <w:rFonts w:ascii="宋体" w:hAnsi="宋体" w:cs="宋体" w:eastAsia="宋体"/>
          <w:sz w:val="24"/>
          <w:shd w:fill="FFFFFF" w:val="clear"/>
        </w:rPr>
        <w:t>9.1.6中标人提供的配置应符合应用要求。</w:t>
      </w:r>
    </w:p>
    <w:p>
      <w:pPr>
        <w:pStyle w:val="null3"/>
        <w:spacing w:after="150"/>
        <w:ind w:firstLine="480"/>
        <w:jc w:val="left"/>
      </w:pPr>
      <w:r>
        <w:rPr>
          <w:rFonts w:ascii="宋体" w:hAnsi="宋体" w:cs="宋体" w:eastAsia="宋体"/>
          <w:sz w:val="24"/>
          <w:shd w:fill="FFFFFF" w:val="clear"/>
        </w:rPr>
        <w:t>9.2验收和培训</w:t>
      </w:r>
    </w:p>
    <w:p>
      <w:pPr>
        <w:pStyle w:val="null3"/>
        <w:spacing w:after="150"/>
        <w:ind w:firstLine="480"/>
        <w:jc w:val="left"/>
      </w:pPr>
      <w:r>
        <w:rPr>
          <w:rFonts w:ascii="宋体" w:hAnsi="宋体" w:cs="宋体" w:eastAsia="宋体"/>
          <w:sz w:val="24"/>
          <w:shd w:fill="FFFFFF" w:val="clear"/>
        </w:rPr>
        <w:t>9.2.1验收标准：应按厂家的产品出厂检验标准、招标文件以及国家和行业验收规范要求及合同中的相关条款进行数量及质量的验收。</w:t>
      </w:r>
    </w:p>
    <w:p>
      <w:pPr>
        <w:pStyle w:val="null3"/>
        <w:spacing w:after="150"/>
        <w:ind w:firstLine="480"/>
        <w:jc w:val="left"/>
      </w:pPr>
      <w:r>
        <w:rPr>
          <w:rFonts w:ascii="宋体" w:hAnsi="宋体" w:cs="宋体" w:eastAsia="宋体"/>
          <w:sz w:val="24"/>
          <w:shd w:fill="FFFFFF" w:val="clear"/>
        </w:rPr>
        <w:t>9.2.2验收程序：主要分为出厂检验、安装调试检验及最终验收三个阶段。</w:t>
      </w:r>
    </w:p>
    <w:p>
      <w:pPr>
        <w:pStyle w:val="null3"/>
        <w:spacing w:after="150"/>
        <w:ind w:firstLine="720"/>
        <w:jc w:val="left"/>
      </w:pPr>
      <w:r>
        <w:rPr>
          <w:rFonts w:ascii="宋体" w:hAnsi="宋体" w:cs="宋体" w:eastAsia="宋体"/>
          <w:sz w:val="24"/>
          <w:shd w:fill="FFFFFF" w:val="clear"/>
        </w:rPr>
        <w:t>出厂检验：在货物出厂前，应按产品技术标准规定的检验项目和试验方法进行全面检验，中标人应随同货物出具产地证书、出厂检验报告、产品质量合格证等。</w:t>
      </w:r>
    </w:p>
    <w:p>
      <w:pPr>
        <w:pStyle w:val="null3"/>
        <w:spacing w:after="150"/>
        <w:ind w:firstLine="720"/>
        <w:jc w:val="left"/>
      </w:pPr>
      <w:r>
        <w:rPr>
          <w:rFonts w:ascii="宋体" w:hAnsi="宋体" w:cs="宋体" w:eastAsia="宋体"/>
          <w:sz w:val="24"/>
          <w:shd w:fill="FFFFFF" w:val="clear"/>
        </w:rPr>
        <w:t>安装调试检验：</w:t>
      </w:r>
      <w:r>
        <w:rPr>
          <w:rFonts w:ascii="宋体" w:hAnsi="宋体" w:cs="宋体" w:eastAsia="宋体"/>
          <w:sz w:val="24"/>
          <w:shd w:fill="FFFFFF" w:val="clear"/>
        </w:rPr>
        <w:t>设备安装、调试过程，中标人应作详细检验记录。安装调试检验结果应符合制造厂产品标准和招标文件货物的具体规定。检验记录应真实并提供给采购人。</w:t>
      </w:r>
      <w:r>
        <w:rPr>
          <w:rFonts w:ascii="宋体" w:hAnsi="宋体" w:cs="宋体" w:eastAsia="宋体"/>
          <w:sz w:val="24"/>
          <w:shd w:fill="FFFFFF" w:val="clear"/>
        </w:rPr>
        <w:t>设备安装调试检验合格后，由采购人组织委托第三方根据合同规定进行验收</w:t>
      </w:r>
      <w:r>
        <w:rPr>
          <w:rFonts w:ascii="宋体" w:hAnsi="宋体" w:cs="宋体" w:eastAsia="宋体"/>
          <w:sz w:val="24"/>
          <w:shd w:fill="FFFFFF" w:val="clear"/>
        </w:rPr>
        <w:t>（适用于合同包</w:t>
      </w:r>
      <w:r>
        <w:rPr>
          <w:rFonts w:ascii="宋体" w:hAnsi="宋体" w:cs="宋体" w:eastAsia="宋体"/>
          <w:sz w:val="24"/>
          <w:shd w:fill="FFFFFF" w:val="clear"/>
        </w:rPr>
        <w:t>1、2、3、4）</w:t>
      </w:r>
    </w:p>
    <w:p>
      <w:pPr>
        <w:pStyle w:val="null3"/>
        <w:spacing w:after="150"/>
        <w:ind w:firstLine="720"/>
        <w:jc w:val="left"/>
      </w:pPr>
      <w:r>
        <w:rPr>
          <w:rFonts w:ascii="宋体" w:hAnsi="宋体" w:cs="宋体" w:eastAsia="宋体"/>
          <w:sz w:val="24"/>
          <w:shd w:fill="FFFFFF" w:val="clear"/>
        </w:rPr>
        <w:t>安装调试检验：设备安装、调试过程，中标人应作详细检验记录。安装调试检验结果应符合制造厂产品标准和招标文件货物的具体规定。检验记录应真实并提供给采购人。（适用于合同包</w:t>
      </w:r>
      <w:r>
        <w:rPr>
          <w:rFonts w:ascii="宋体" w:hAnsi="宋体" w:cs="宋体" w:eastAsia="宋体"/>
          <w:sz w:val="24"/>
          <w:shd w:fill="FFFFFF" w:val="clear"/>
        </w:rPr>
        <w:t>6、7、8、9）</w:t>
      </w:r>
    </w:p>
    <w:p>
      <w:pPr>
        <w:pStyle w:val="null3"/>
        <w:spacing w:after="150"/>
        <w:ind w:firstLine="720"/>
        <w:jc w:val="left"/>
      </w:pPr>
      <w:r>
        <w:rPr>
          <w:rFonts w:ascii="宋体" w:hAnsi="宋体" w:cs="宋体" w:eastAsia="宋体"/>
          <w:sz w:val="24"/>
          <w:shd w:fill="FFFFFF" w:val="clear"/>
        </w:rPr>
        <w:t>最终验收：</w:t>
      </w:r>
      <w:r>
        <w:rPr>
          <w:rFonts w:ascii="宋体" w:hAnsi="宋体" w:cs="宋体" w:eastAsia="宋体"/>
          <w:sz w:val="24"/>
          <w:shd w:fill="FFFFFF" w:val="clear"/>
        </w:rPr>
        <w:t>设备安装、调试结束后，由中标人提出终验申请，由采购人委托第三方根据合同规定进行终验。（适用于合同包</w:t>
      </w:r>
      <w:r>
        <w:rPr>
          <w:rFonts w:ascii="宋体" w:hAnsi="宋体" w:cs="宋体" w:eastAsia="宋体"/>
          <w:sz w:val="24"/>
          <w:shd w:fill="FFFFFF" w:val="clear"/>
        </w:rPr>
        <w:t>1、2、3、4）</w:t>
      </w:r>
    </w:p>
    <w:p>
      <w:pPr>
        <w:pStyle w:val="null3"/>
        <w:spacing w:after="150"/>
        <w:ind w:firstLine="720"/>
        <w:jc w:val="left"/>
      </w:pPr>
      <w:r>
        <w:rPr>
          <w:rFonts w:ascii="宋体" w:hAnsi="宋体" w:cs="宋体" w:eastAsia="宋体"/>
          <w:sz w:val="24"/>
          <w:shd w:fill="FFFFFF" w:val="clear"/>
        </w:rPr>
        <w:t>最终验收：设备安装、调试结束后</w:t>
      </w:r>
      <w:r>
        <w:rPr>
          <w:rFonts w:ascii="宋体" w:hAnsi="宋体" w:cs="宋体" w:eastAsia="宋体"/>
          <w:sz w:val="24"/>
          <w:shd w:fill="FFFFFF" w:val="clear"/>
        </w:rPr>
        <w:t>30日内</w:t>
      </w:r>
      <w:r>
        <w:rPr>
          <w:rFonts w:ascii="宋体" w:hAnsi="宋体" w:cs="宋体" w:eastAsia="宋体"/>
          <w:sz w:val="24"/>
          <w:shd w:fill="FFFFFF" w:val="clear"/>
        </w:rPr>
        <w:t>，采购人会同中标人及有关专家按</w:t>
      </w:r>
      <w:r>
        <w:rPr>
          <w:rFonts w:ascii="宋体" w:hAnsi="宋体" w:cs="宋体" w:eastAsia="宋体"/>
          <w:sz w:val="24"/>
          <w:shd w:fill="FFFFFF" w:val="clear"/>
        </w:rPr>
        <w:t>合同规定</w:t>
      </w:r>
      <w:r>
        <w:rPr>
          <w:rFonts w:ascii="宋体" w:hAnsi="宋体" w:cs="宋体" w:eastAsia="宋体"/>
          <w:sz w:val="24"/>
          <w:shd w:fill="FFFFFF" w:val="clear"/>
        </w:rPr>
        <w:t>进行验收。（适用于合同包</w:t>
      </w:r>
      <w:r>
        <w:rPr>
          <w:rFonts w:ascii="宋体" w:hAnsi="宋体" w:cs="宋体" w:eastAsia="宋体"/>
          <w:sz w:val="24"/>
          <w:shd w:fill="FFFFFF" w:val="clear"/>
        </w:rPr>
        <w:t>6、7、8、9）</w:t>
      </w:r>
    </w:p>
    <w:p>
      <w:pPr>
        <w:pStyle w:val="null3"/>
        <w:spacing w:after="150"/>
        <w:ind w:firstLine="480"/>
        <w:jc w:val="left"/>
      </w:pPr>
      <w:r>
        <w:rPr>
          <w:rFonts w:ascii="宋体" w:hAnsi="宋体" w:cs="宋体" w:eastAsia="宋体"/>
          <w:sz w:val="24"/>
          <w:shd w:fill="FFFFFF" w:val="clear"/>
        </w:rPr>
        <w:t>9.2.3在验收现场进行最终验收所发生的一切费用由中标人承担。</w:t>
      </w:r>
    </w:p>
    <w:p>
      <w:pPr>
        <w:pStyle w:val="null3"/>
        <w:spacing w:after="150"/>
        <w:ind w:firstLine="480"/>
        <w:jc w:val="left"/>
      </w:pPr>
      <w:r>
        <w:rPr>
          <w:rFonts w:ascii="宋体" w:hAnsi="宋体" w:cs="宋体" w:eastAsia="宋体"/>
          <w:sz w:val="24"/>
          <w:shd w:fill="FFFFFF" w:val="clear"/>
        </w:rPr>
        <w:t>9.2.4技术培训：中标人应结合出厂检验、中标人自检、最终验收三阶段，免费对采购人技术人员的操作、设备维修、保养等方面进行培训，直至能熟练独立操作。</w:t>
      </w:r>
    </w:p>
    <w:p>
      <w:pPr>
        <w:pStyle w:val="null3"/>
        <w:spacing w:after="150"/>
        <w:ind w:firstLine="480"/>
        <w:jc w:val="left"/>
      </w:pPr>
      <w:r>
        <w:rPr>
          <w:rFonts w:ascii="宋体" w:hAnsi="宋体" w:cs="宋体" w:eastAsia="宋体"/>
        </w:rPr>
        <w:t>★</w:t>
      </w:r>
      <w:r>
        <w:rPr>
          <w:rFonts w:ascii="宋体" w:hAnsi="宋体" w:cs="宋体" w:eastAsia="宋体"/>
          <w:sz w:val="24"/>
          <w:shd w:fill="FFFFFF" w:val="clear"/>
        </w:rPr>
        <w:t>10、技术资料要求（适用于合同包1、2、3、4、6、7、8、9）</w:t>
      </w:r>
    </w:p>
    <w:p>
      <w:pPr>
        <w:pStyle w:val="null3"/>
        <w:spacing w:after="150"/>
        <w:ind w:firstLine="240"/>
        <w:jc w:val="left"/>
      </w:pPr>
      <w:r>
        <w:rPr>
          <w:rFonts w:ascii="宋体" w:hAnsi="宋体" w:cs="宋体" w:eastAsia="宋体"/>
          <w:sz w:val="24"/>
          <w:shd w:fill="FFFFFF" w:val="clear"/>
        </w:rPr>
        <w:t>中标供应商需提供本项目全套设备配置清单</w:t>
      </w:r>
      <w:r>
        <w:rPr>
          <w:rFonts w:ascii="宋体" w:hAnsi="宋体" w:cs="宋体" w:eastAsia="宋体"/>
          <w:sz w:val="24"/>
          <w:shd w:fill="FFFFFF" w:val="clear"/>
        </w:rPr>
        <w:t>(详列名 称、品 牌型号、数量、原产 地等)。中标供 应商应向采购人提供以下目录的技术资料壹套(各项指标和参数应符合验收标准，采购人有权委托中国 有资格单位或机构对设备性能、精度进行校核)，费用由中标人承担。</w:t>
      </w:r>
    </w:p>
    <w:p>
      <w:pPr>
        <w:pStyle w:val="null3"/>
        <w:spacing w:after="150"/>
        <w:ind w:firstLine="480"/>
        <w:jc w:val="left"/>
      </w:pPr>
      <w:r>
        <w:rPr>
          <w:rFonts w:ascii="宋体" w:hAnsi="宋体" w:cs="宋体" w:eastAsia="宋体"/>
          <w:sz w:val="24"/>
          <w:shd w:fill="FFFFFF" w:val="clear"/>
        </w:rPr>
        <w:t>1)出厂明细表(装箱单)；</w:t>
      </w:r>
    </w:p>
    <w:p>
      <w:pPr>
        <w:pStyle w:val="null3"/>
        <w:spacing w:after="150"/>
        <w:ind w:firstLine="480"/>
        <w:jc w:val="left"/>
      </w:pPr>
      <w:r>
        <w:rPr>
          <w:rFonts w:ascii="宋体" w:hAnsi="宋体" w:cs="宋体" w:eastAsia="宋体"/>
          <w:sz w:val="24"/>
          <w:shd w:fill="FFFFFF" w:val="clear"/>
        </w:rPr>
        <w:t>2)出厂检验报告、合格证书；</w:t>
      </w:r>
    </w:p>
    <w:p>
      <w:pPr>
        <w:pStyle w:val="null3"/>
        <w:spacing w:after="150"/>
        <w:ind w:firstLine="480"/>
        <w:jc w:val="left"/>
      </w:pPr>
      <w:r>
        <w:rPr>
          <w:rFonts w:ascii="宋体" w:hAnsi="宋体" w:cs="宋体" w:eastAsia="宋体"/>
          <w:sz w:val="24"/>
          <w:shd w:fill="FFFFFF" w:val="clear"/>
        </w:rPr>
        <w:t>3)安装手册；操作手册(中文)；维修手册；</w:t>
      </w:r>
    </w:p>
    <w:p>
      <w:pPr>
        <w:pStyle w:val="null3"/>
        <w:spacing w:after="150"/>
        <w:ind w:firstLine="480"/>
        <w:jc w:val="left"/>
      </w:pPr>
      <w:r>
        <w:rPr>
          <w:rFonts w:ascii="宋体" w:hAnsi="宋体" w:cs="宋体" w:eastAsia="宋体"/>
          <w:sz w:val="24"/>
          <w:shd w:fill="FFFFFF" w:val="clear"/>
        </w:rPr>
        <w:t>4)使用说明书；</w:t>
      </w:r>
    </w:p>
    <w:p>
      <w:pPr>
        <w:pStyle w:val="null3"/>
        <w:spacing w:after="150"/>
        <w:ind w:firstLine="480"/>
        <w:jc w:val="left"/>
      </w:pPr>
      <w:r>
        <w:rPr>
          <w:rFonts w:ascii="宋体" w:hAnsi="宋体" w:cs="宋体" w:eastAsia="宋体"/>
          <w:sz w:val="24"/>
          <w:shd w:fill="FFFFFF" w:val="clear"/>
        </w:rPr>
        <w:t>5)设备安装、调试、维修线路原理图等安装调试资料；</w:t>
      </w:r>
    </w:p>
    <w:p>
      <w:pPr>
        <w:pStyle w:val="null3"/>
        <w:spacing w:after="150"/>
        <w:ind w:firstLine="480"/>
        <w:jc w:val="left"/>
      </w:pPr>
      <w:r>
        <w:rPr>
          <w:rFonts w:ascii="宋体" w:hAnsi="宋体" w:cs="宋体" w:eastAsia="宋体"/>
          <w:sz w:val="24"/>
          <w:shd w:fill="FFFFFF" w:val="clear"/>
        </w:rPr>
        <w:t>6)提供原产 地制造商的产品证明；</w:t>
      </w:r>
    </w:p>
    <w:p>
      <w:pPr>
        <w:pStyle w:val="null3"/>
        <w:spacing w:after="150"/>
        <w:ind w:firstLine="480"/>
        <w:jc w:val="left"/>
      </w:pPr>
      <w:r>
        <w:rPr>
          <w:rFonts w:ascii="宋体" w:hAnsi="宋体" w:cs="宋体" w:eastAsia="宋体"/>
          <w:sz w:val="24"/>
          <w:shd w:fill="FFFFFF" w:val="clear"/>
        </w:rPr>
        <w:t>7)合同中要求的其它文件资料；</w:t>
      </w:r>
    </w:p>
    <w:p>
      <w:pPr>
        <w:pStyle w:val="null3"/>
        <w:spacing w:before="105" w:after="105"/>
        <w:ind w:firstLine="480"/>
        <w:jc w:val="left"/>
      </w:pPr>
      <w:r>
        <w:rPr>
          <w:rFonts w:ascii="宋体" w:hAnsi="宋体" w:cs="宋体" w:eastAsia="宋体"/>
          <w:sz w:val="24"/>
        </w:rPr>
        <w:t>8）进口商品应提供《中华人民共和国海关进口货物报关单》的原件或者完整版复印件（复印件不能遮挡任何信息）。</w:t>
      </w:r>
    </w:p>
    <w:p>
      <w:pPr>
        <w:pStyle w:val="null3"/>
        <w:spacing w:before="105" w:after="105"/>
        <w:ind w:firstLine="480"/>
        <w:jc w:val="left"/>
      </w:pPr>
      <w:r>
        <w:rPr>
          <w:rFonts w:ascii="宋体" w:hAnsi="宋体" w:cs="宋体" w:eastAsia="宋体"/>
          <w:sz w:val="24"/>
        </w:rPr>
        <w:t>9）进口商品属于应检的应提供商检部门出具的商检报告；进口商品若属于免检产品，需要出具免检的相关证明材料。</w:t>
      </w:r>
    </w:p>
    <w:p>
      <w:pPr>
        <w:pStyle w:val="null3"/>
        <w:spacing w:after="150"/>
        <w:ind w:firstLine="480"/>
        <w:jc w:val="left"/>
      </w:pPr>
      <w:r>
        <w:rPr>
          <w:rFonts w:ascii="宋体" w:hAnsi="宋体" w:cs="宋体" w:eastAsia="宋体"/>
        </w:rPr>
        <w:t>★</w:t>
      </w:r>
      <w:r>
        <w:rPr>
          <w:rFonts w:ascii="宋体" w:hAnsi="宋体" w:cs="宋体" w:eastAsia="宋体"/>
          <w:sz w:val="24"/>
          <w:shd w:fill="FFFFFF" w:val="clear"/>
        </w:rPr>
        <w:t>11、专用工具（适用于合同包1、2、3、4、6、7、8、9）</w:t>
      </w:r>
    </w:p>
    <w:p>
      <w:pPr>
        <w:pStyle w:val="null3"/>
        <w:spacing w:after="150"/>
        <w:ind w:firstLine="480"/>
        <w:jc w:val="left"/>
      </w:pPr>
      <w:r>
        <w:rPr>
          <w:rFonts w:ascii="宋体" w:hAnsi="宋体" w:cs="宋体" w:eastAsia="宋体"/>
          <w:sz w:val="24"/>
          <w:shd w:fill="FFFFFF" w:val="clear"/>
        </w:rPr>
        <w:t>中标供应商应向采购方提供安装和维修所需的特殊专用工具及清单和中文说明书，其费用包含在投标价格内。</w:t>
      </w:r>
    </w:p>
    <w:p>
      <w:pPr>
        <w:pStyle w:val="null3"/>
        <w:spacing w:after="150"/>
        <w:ind w:firstLine="480"/>
        <w:jc w:val="left"/>
      </w:pPr>
      <w:r>
        <w:rPr>
          <w:rFonts w:ascii="宋体" w:hAnsi="宋体" w:cs="宋体" w:eastAsia="宋体"/>
        </w:rPr>
        <w:t>★</w:t>
      </w:r>
      <w:r>
        <w:rPr>
          <w:rFonts w:ascii="宋体" w:hAnsi="宋体" w:cs="宋体" w:eastAsia="宋体"/>
          <w:sz w:val="24"/>
          <w:shd w:fill="FFFFFF" w:val="clear"/>
        </w:rPr>
        <w:t>12、特殊工具（适用于合同包1、2、3、4、6、7、8、9）</w:t>
      </w:r>
    </w:p>
    <w:p>
      <w:pPr>
        <w:pStyle w:val="null3"/>
        <w:spacing w:after="150"/>
        <w:ind w:firstLine="480"/>
        <w:jc w:val="left"/>
      </w:pPr>
      <w:r>
        <w:rPr>
          <w:rFonts w:ascii="宋体" w:hAnsi="宋体" w:cs="宋体" w:eastAsia="宋体"/>
          <w:sz w:val="24"/>
          <w:shd w:fill="FFFFFF" w:val="clear"/>
        </w:rPr>
        <w:t>中标人应向采购人提供货物安装和维修所需的特殊工具及清单和中文说明书，其费用包括在投标总价内。</w:t>
      </w:r>
    </w:p>
    <w:p>
      <w:pPr>
        <w:pStyle w:val="null3"/>
        <w:spacing w:after="150"/>
        <w:ind w:firstLine="480"/>
        <w:jc w:val="left"/>
      </w:pPr>
      <w:r>
        <w:rPr>
          <w:rFonts w:ascii="宋体" w:hAnsi="宋体" w:cs="宋体" w:eastAsia="宋体"/>
        </w:rPr>
        <w:t>★</w:t>
      </w:r>
      <w:r>
        <w:rPr>
          <w:rFonts w:ascii="宋体" w:hAnsi="宋体" w:cs="宋体" w:eastAsia="宋体"/>
          <w:sz w:val="24"/>
          <w:shd w:fill="FFFFFF" w:val="clear"/>
        </w:rPr>
        <w:t>13、售 后服务承诺基本要求（适用于合同包1、2、3、4、6、7、8、9）</w:t>
      </w:r>
    </w:p>
    <w:p>
      <w:pPr>
        <w:pStyle w:val="null3"/>
        <w:spacing w:after="150"/>
        <w:ind w:firstLine="480"/>
        <w:jc w:val="left"/>
      </w:pPr>
      <w:r>
        <w:rPr>
          <w:rFonts w:ascii="宋体" w:hAnsi="宋体" w:cs="宋体" w:eastAsia="宋体"/>
          <w:sz w:val="24"/>
          <w:shd w:fill="FFFFFF" w:val="clear"/>
        </w:rPr>
        <w:t>13.1本次采购合同包1、2、3、4、8、9设备的保修期为3年，合同包6、7设备的保修期为6年。保修期自验收合格签字之日起计算。保修期免费保修期自验收合格之日次日起计算，中标人在免费保修期内须提供免费上门维修服务。设备验收后非因操作不当造成要更换的零配件及设备由中标人负责包修、包换。</w:t>
      </w:r>
    </w:p>
    <w:p>
      <w:pPr>
        <w:pStyle w:val="null3"/>
        <w:spacing w:after="150"/>
        <w:ind w:firstLine="480"/>
        <w:jc w:val="left"/>
      </w:pPr>
      <w:r>
        <w:rPr>
          <w:rFonts w:ascii="宋体" w:hAnsi="宋体" w:cs="宋体" w:eastAsia="宋体"/>
          <w:sz w:val="24"/>
          <w:shd w:fill="FFFFFF" w:val="clear"/>
        </w:rPr>
        <w:t>注：根据所投合同包进行应答。</w:t>
      </w:r>
    </w:p>
    <w:p>
      <w:pPr>
        <w:pStyle w:val="null3"/>
        <w:spacing w:after="150"/>
        <w:ind w:firstLine="480"/>
        <w:jc w:val="left"/>
      </w:pPr>
      <w:r>
        <w:rPr>
          <w:rFonts w:ascii="宋体" w:hAnsi="宋体" w:cs="宋体" w:eastAsia="宋体"/>
          <w:sz w:val="24"/>
          <w:shd w:fill="FFFFFF" w:val="clear"/>
        </w:rPr>
        <w:t>所有设备出现故障应在接到维护要求后，在</w:t>
      </w:r>
      <w:r>
        <w:rPr>
          <w:rFonts w:ascii="宋体" w:hAnsi="宋体" w:cs="宋体" w:eastAsia="宋体"/>
          <w:sz w:val="24"/>
          <w:shd w:fill="FFFFFF" w:val="clear"/>
        </w:rPr>
        <w:t>4小时内响应，并在24小时内派技术员到现场解决，免费负责修理或更换有缺陷的零部件或整机，对造成的损失按合同规定赔偿及负责违约责任。如故障难以在24小时内修复，1个月内无条件免费更换同类型号完好全新设备，以保证设备正常使用。</w:t>
      </w:r>
    </w:p>
    <w:p>
      <w:pPr>
        <w:pStyle w:val="null3"/>
        <w:spacing w:after="150"/>
        <w:ind w:firstLine="480"/>
        <w:jc w:val="left"/>
      </w:pPr>
      <w:r>
        <w:rPr>
          <w:rFonts w:ascii="宋体" w:hAnsi="宋体" w:cs="宋体" w:eastAsia="宋体"/>
          <w:sz w:val="24"/>
          <w:shd w:fill="FFFFFF" w:val="clear"/>
        </w:rPr>
        <w:t>保修期内，须按合同条款提供免费服务，非因操作不当造成损坏要更换的零配件及设备由中标人负责包修、包换。中标人在免费保修期内须提供免费上门维修服务，并进行终身维护。如保修期内同一故障发生三次，或在两个月内无法修复，中标人无条件换货或重新计算质保期。免费保修期自验收签名之日起计算。</w:t>
      </w:r>
    </w:p>
    <w:p>
      <w:pPr>
        <w:pStyle w:val="null3"/>
        <w:spacing w:after="150"/>
        <w:ind w:firstLine="480"/>
        <w:jc w:val="left"/>
      </w:pPr>
      <w:r>
        <w:rPr>
          <w:rFonts w:ascii="宋体" w:hAnsi="宋体" w:cs="宋体" w:eastAsia="宋体"/>
          <w:sz w:val="24"/>
          <w:shd w:fill="FFFFFF" w:val="clear"/>
        </w:rPr>
        <w:t>免费保修期满前</w:t>
      </w:r>
      <w:r>
        <w:rPr>
          <w:rFonts w:ascii="宋体" w:hAnsi="宋体" w:cs="宋体" w:eastAsia="宋体"/>
          <w:sz w:val="24"/>
          <w:shd w:fill="FFFFFF" w:val="clear"/>
        </w:rPr>
        <w:t>1个月内中标人应负责对设备进行一次免费全面检查，如发现潜在问题，应负责排除，保证设备正常运行。</w:t>
      </w:r>
    </w:p>
    <w:p>
      <w:pPr>
        <w:pStyle w:val="null3"/>
        <w:spacing w:after="150"/>
        <w:ind w:firstLine="480"/>
        <w:jc w:val="left"/>
      </w:pPr>
      <w:r>
        <w:rPr>
          <w:rFonts w:ascii="宋体" w:hAnsi="宋体" w:cs="宋体" w:eastAsia="宋体"/>
          <w:sz w:val="24"/>
          <w:shd w:fill="FFFFFF" w:val="clear"/>
        </w:rPr>
        <w:t>13.2保修期外：中标人仍应对货物提供终身维修服务，中标人有责任自行维护或在使用地区指 定有能力的代 理人对货物在必要的时候进行定期维护和修理，更换配件时只能收配件成本费。</w:t>
      </w:r>
    </w:p>
    <w:p>
      <w:pPr>
        <w:pStyle w:val="null3"/>
        <w:spacing w:after="150"/>
        <w:ind w:firstLine="480"/>
        <w:jc w:val="left"/>
      </w:pPr>
      <w:r>
        <w:rPr>
          <w:rFonts w:ascii="宋体" w:hAnsi="宋体" w:cs="宋体" w:eastAsia="宋体"/>
          <w:sz w:val="24"/>
          <w:shd w:fill="FFFFFF" w:val="clear"/>
        </w:rPr>
        <w:t>13.3投标方可视自身能力在投标文件中提供更优、更合理的售后 服务承诺。</w:t>
      </w:r>
    </w:p>
    <w:p>
      <w:pPr>
        <w:pStyle w:val="null3"/>
        <w:spacing w:after="150"/>
        <w:ind w:firstLine="480"/>
        <w:jc w:val="left"/>
      </w:pPr>
      <w:r>
        <w:rPr>
          <w:rFonts w:ascii="宋体" w:hAnsi="宋体" w:cs="宋体" w:eastAsia="宋体"/>
        </w:rPr>
        <w:t>★</w:t>
      </w:r>
      <w:r>
        <w:rPr>
          <w:rFonts w:ascii="宋体" w:hAnsi="宋体" w:cs="宋体" w:eastAsia="宋体"/>
          <w:sz w:val="24"/>
        </w:rPr>
        <w:t>14、违约责任</w:t>
      </w:r>
      <w:r>
        <w:rPr>
          <w:rFonts w:ascii="宋体" w:hAnsi="宋体" w:cs="宋体" w:eastAsia="宋体"/>
          <w:sz w:val="24"/>
          <w:shd w:fill="FFFFFF" w:val="clear"/>
        </w:rPr>
        <w:t>（适用于合同包</w:t>
      </w:r>
      <w:r>
        <w:rPr>
          <w:rFonts w:ascii="宋体" w:hAnsi="宋体" w:cs="宋体" w:eastAsia="宋体"/>
          <w:sz w:val="24"/>
          <w:shd w:fill="FFFFFF" w:val="clear"/>
        </w:rPr>
        <w:t>1、2、3、4、5、6、7、8、9）</w:t>
      </w:r>
    </w:p>
    <w:p>
      <w:pPr>
        <w:pStyle w:val="null3"/>
        <w:spacing w:after="150"/>
        <w:ind w:firstLine="480"/>
        <w:jc w:val="left"/>
      </w:pPr>
      <w:r>
        <w:rPr>
          <w:rFonts w:ascii="宋体" w:hAnsi="宋体" w:cs="宋体" w:eastAsia="宋体"/>
          <w:sz w:val="24"/>
        </w:rPr>
        <w:t xml:space="preserve">  </w:t>
      </w:r>
      <w:r>
        <w:rPr>
          <w:rFonts w:ascii="宋体" w:hAnsi="宋体" w:cs="宋体" w:eastAsia="宋体"/>
          <w:sz w:val="24"/>
        </w:rPr>
        <w:t>14.1未按期交付的违约责任</w:t>
      </w:r>
    </w:p>
    <w:p>
      <w:pPr>
        <w:pStyle w:val="null3"/>
        <w:spacing w:after="150"/>
        <w:ind w:firstLine="480"/>
        <w:jc w:val="left"/>
      </w:pPr>
      <w:r>
        <w:rPr>
          <w:rFonts w:ascii="宋体" w:hAnsi="宋体" w:cs="宋体" w:eastAsia="宋体"/>
          <w:sz w:val="24"/>
        </w:rPr>
        <w:t>14.1.1如果乙方未能按合同规定的时间按时足额交付（不可抗力除外），在乙方书面同意支付延期交付违约金的条件下，甲方有权选择同意延长交付期还是不予延长交付期，甲方同意延长交付期的，延期交付的时间由双方另行确定，但最长延期交付的时间不超过30天。延期交付违约金的支付甲方有权从未付的合同货款中扣除。延期交付违约金比率为每迟交1 天，按迟交付物金额的1 ％。但是，延期交付违约金的支付总额不得超过迟交付物部分合同金额的30 ％。</w:t>
      </w:r>
    </w:p>
    <w:p>
      <w:pPr>
        <w:pStyle w:val="null3"/>
        <w:spacing w:after="150"/>
        <w:ind w:firstLine="480"/>
        <w:jc w:val="left"/>
      </w:pPr>
      <w:r>
        <w:rPr>
          <w:rFonts w:ascii="宋体" w:hAnsi="宋体" w:cs="宋体" w:eastAsia="宋体"/>
          <w:sz w:val="24"/>
        </w:rPr>
        <w:t>14.1.2如果乙方未能按合同规定的时间或双方另行确定的延期交付期按时足额交付的（不可抗力除外），每逾期1天，乙方应按迟交付物金额的1 ％向甲方支付逾期交付的违约金。逾期交付违约金的支付甲方有权从未付的合同货款中予以扣除。若乙方逾期交付达30天（含30天）以上的，甲方有权单方解除本合同，乙方仍应按上述约定支付延期交付违约金。若因此给甲方造成损失的，还应赔偿甲方所受的损失。</w:t>
      </w:r>
    </w:p>
    <w:p>
      <w:pPr>
        <w:pStyle w:val="null3"/>
        <w:spacing w:after="150"/>
        <w:ind w:firstLine="480"/>
        <w:jc w:val="left"/>
      </w:pPr>
      <w:r>
        <w:rPr>
          <w:rFonts w:ascii="宋体" w:hAnsi="宋体" w:cs="宋体" w:eastAsia="宋体"/>
          <w:sz w:val="24"/>
        </w:rPr>
        <w:t>14.1.3若乙方交付不能（逾期15个工作日视为交付不能，因不可抗拒的因素除外）或交付、安装不合格，从而影响甲方正常使用的，乙方应向甲方偿付不能正常使用部份货款的1 ％的违约金。违约金不足以补偿损失的，甲方有权要求乙方赔偿损失。</w:t>
      </w:r>
    </w:p>
    <w:p>
      <w:pPr>
        <w:pStyle w:val="null3"/>
        <w:spacing w:after="150"/>
        <w:ind w:firstLine="480"/>
        <w:jc w:val="left"/>
      </w:pPr>
      <w:r>
        <w:rPr>
          <w:rFonts w:ascii="宋体" w:hAnsi="宋体" w:cs="宋体" w:eastAsia="宋体"/>
          <w:sz w:val="24"/>
        </w:rPr>
        <w:t>14.1.4如果乙方未能按照合同约定的时间提供服务的，每逾期 24 小时的，乙方应向甲方支付 20000 元违约金，并双倍顺延质保期，若因此给甲方造成损失的，乙方还应赔偿甲方所受的损失。</w:t>
      </w:r>
    </w:p>
    <w:p>
      <w:pPr>
        <w:pStyle w:val="null3"/>
        <w:spacing w:after="150"/>
        <w:ind w:firstLine="480"/>
        <w:jc w:val="left"/>
      </w:pPr>
      <w:r>
        <w:rPr>
          <w:rFonts w:ascii="宋体" w:hAnsi="宋体" w:cs="宋体" w:eastAsia="宋体"/>
          <w:sz w:val="24"/>
        </w:rPr>
        <w:t>14.1.5乙方在设备采购过程中不得以任何行式向甲方人员实施贿赂。如发现将终止合同，并将追究法律责任。</w:t>
      </w:r>
    </w:p>
    <w:p>
      <w:pPr>
        <w:pStyle w:val="null3"/>
        <w:spacing w:after="150"/>
        <w:ind w:firstLine="480"/>
        <w:jc w:val="left"/>
      </w:pPr>
      <w:r>
        <w:rPr>
          <w:rFonts w:ascii="宋体" w:hAnsi="宋体" w:cs="宋体" w:eastAsia="宋体"/>
          <w:sz w:val="24"/>
        </w:rPr>
        <w:t>14.1.6乙方必须提供合格正规的税务网络打印的本单位发票，如发现发票有任何问题，后果由乙方承担。</w:t>
      </w:r>
    </w:p>
    <w:p>
      <w:pPr>
        <w:pStyle w:val="null3"/>
        <w:spacing w:after="150"/>
        <w:ind w:firstLine="480"/>
        <w:jc w:val="left"/>
      </w:pPr>
      <w:r>
        <w:rPr>
          <w:rFonts w:ascii="宋体" w:hAnsi="宋体" w:cs="宋体" w:eastAsia="宋体"/>
          <w:sz w:val="24"/>
        </w:rPr>
        <w:t>14.1.7单张货物税务发票的版面最高限额应大于或等于单台设备的标的额，即不能以两张以上纸版面限额税务发票开具一台设备的货物。</w:t>
      </w:r>
    </w:p>
    <w:p>
      <w:pPr>
        <w:pStyle w:val="null3"/>
        <w:spacing w:after="150"/>
        <w:ind w:firstLine="480"/>
        <w:jc w:val="left"/>
      </w:pPr>
      <w:r>
        <w:rPr>
          <w:rFonts w:ascii="宋体" w:hAnsi="宋体" w:cs="宋体" w:eastAsia="宋体"/>
          <w:sz w:val="24"/>
        </w:rPr>
        <w:t>14.1.8甲方逾期付款的（有正当拒付理由的除外）应按照逾期金额的每日 1  ％支付逾期付款违约金。</w:t>
      </w:r>
    </w:p>
    <w:p>
      <w:pPr>
        <w:pStyle w:val="null3"/>
        <w:spacing w:after="150"/>
        <w:ind w:firstLine="480"/>
        <w:jc w:val="left"/>
      </w:pPr>
      <w:r>
        <w:rPr>
          <w:rFonts w:ascii="宋体" w:hAnsi="宋体" w:cs="宋体" w:eastAsia="宋体"/>
          <w:sz w:val="24"/>
        </w:rPr>
        <w:t>14.1.9以上违约金将直接从最后一期支付金中扣除，若尾款不足以赔偿损失的，乙方应另行赔偿甲方损失。</w:t>
      </w:r>
    </w:p>
    <w:p>
      <w:pPr>
        <w:pStyle w:val="null3"/>
        <w:ind w:firstLine="480"/>
        <w:jc w:val="left"/>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2.1招标文件中所有证明材料若有注明仅供内部参考或内部使用或不对外等相同意思表述的，则证明材料无效。招标文件若有要求提供国家认可的具备检测资质的检测机构出具有效的检测报告，该报告是指符合《检验检测机构资质认定管理办法》的检测机构出具的有效检测报告。 2.2现场测试： 合同包一、二须现场测试（包一：拉曼毒品分析仪785nm；包二：拉曼毒品分析仪1064nm）。 （1）测试样品在测试环节由采购人统一提供。现场由监督员从样品库中随机抽取20个测试样品，随机编号后用于所有投标人的现场测试。 （2）开标后30分钟内，投标人现场抽签，按抽签序号从小到大依次进行测试。（未参与现场抽签即一律视为不响应）。 （3）测试时间为拉曼毒品分析仪30分钟，投标人自行分配时间，但每个样品最长检测时间不超过10分钟。 （4）测试要求：测试样品数量为20个，要求能够正确检测出15个以上（含15个）样品（漏报、错报或者多报都视为错误检出）。投标人填写测试结果，正确结果低于15个一律视为不响应。 （5）测试结果由招标代理公司提供信封，投标人统一装封，监督人收取，超时未提交即一律视为不响应。 （6）当所有投标人测试结束后，测试结果统一开封评判。 注：投标人需配合招标人完成现场测试，测试所需仪器配件由投标人自行提供，招标现场仅提供场地、测试样品、A4纸张、笔、信封。 2.3设备留存：拟对中标人演示或测试的设备，须交由采购人封存保留作为验收样品。若验收时所提供实物与样品不符，则采购人可要求退货，采购人可按合同规定向招标人进行索赔或将暂停使用招标人提供的货物直至招标人重新提供与样品相符的货物。（适用于合同包1、2、4）</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福建省政府采购合同（货物类）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 xml:space="preserve">甲方： </w:t>
      </w:r>
      <w:r>
        <w:rPr/>
        <w:t>___________</w:t>
      </w:r>
    </w:p>
    <w:p>
      <w:pPr>
        <w:pStyle w:val="null3"/>
        <w:jc w:val="left"/>
      </w:pPr>
      <w:r>
        <w:rPr/>
        <w:t xml:space="preserve">住所地： </w:t>
      </w:r>
      <w:r>
        <w:rPr/>
        <w:t>___________</w:t>
      </w:r>
    </w:p>
    <w:p>
      <w:pPr>
        <w:pStyle w:val="null3"/>
        <w:jc w:val="left"/>
      </w:pPr>
      <w:r>
        <w:rPr/>
        <w:t xml:space="preserve">联系人： </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r>
        <w:rPr/>
        <w:t xml:space="preserve"> 乙方： </w:t>
      </w:r>
      <w:r>
        <w:rPr/>
        <w:t>___________</w:t>
      </w:r>
    </w:p>
    <w:p>
      <w:pPr>
        <w:pStyle w:val="null3"/>
        <w:jc w:val="left"/>
      </w:pPr>
      <w:r>
        <w:rPr/>
        <w:t xml:space="preserve"> 住所地： </w:t>
      </w:r>
      <w:r>
        <w:rPr/>
        <w:t>___________</w:t>
      </w:r>
    </w:p>
    <w:p>
      <w:pPr>
        <w:pStyle w:val="null3"/>
        <w:jc w:val="left"/>
      </w:pPr>
      <w:r>
        <w:rPr/>
        <w:t xml:space="preserve"> 联系人：</w:t>
      </w:r>
      <w:r>
        <w:rPr/>
        <w:t>___________</w:t>
      </w:r>
    </w:p>
    <w:p>
      <w:pPr>
        <w:pStyle w:val="null3"/>
        <w:jc w:val="left"/>
      </w:pPr>
      <w:r>
        <w:rPr/>
        <w:t xml:space="preserve"> 联系电话：</w:t>
      </w:r>
      <w:r>
        <w:rPr/>
        <w:t>___________</w:t>
      </w:r>
    </w:p>
    <w:p>
      <w:pPr>
        <w:pStyle w:val="null3"/>
        <w:jc w:val="left"/>
      </w:pPr>
      <w:r>
        <w:rPr/>
        <w:t xml:space="preserve"> 传真：</w:t>
      </w:r>
      <w:r>
        <w:rPr/>
        <w:t>___________</w:t>
      </w:r>
    </w:p>
    <w:p>
      <w:pPr>
        <w:pStyle w:val="null3"/>
        <w:jc w:val="left"/>
      </w:pPr>
      <w:r>
        <w:rPr/>
        <w:t xml:space="preserve"> 电子邮箱：</w:t>
      </w:r>
      <w:r>
        <w:rPr/>
        <w:t>___________</w:t>
      </w:r>
    </w:p>
    <w:p>
      <w:pPr>
        <w:pStyle w:val="null3"/>
        <w:jc w:val="left"/>
      </w:pPr>
      <w:r>
        <w:rPr/>
        <w:t>根据项目编号为</w:t>
      </w:r>
      <w:r>
        <w:rPr/>
        <w:t>________</w:t>
      </w:r>
      <w:r>
        <w:rPr/>
        <w:t xml:space="preserve"> 的 </w:t>
      </w:r>
      <w:r>
        <w:rPr/>
        <w:t>___________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三、合同金额</w:t>
      </w:r>
    </w:p>
    <w:p>
      <w:pPr>
        <w:pStyle w:val="null3"/>
        <w:jc w:val="left"/>
      </w:pPr>
      <w:r>
        <w:rPr/>
        <w:t xml:space="preserve"> 3.1合同总价：人民币（大写）</w:t>
      </w:r>
      <w:r>
        <w:rPr/>
        <w:t>_________</w:t>
      </w:r>
      <w:r>
        <w:rPr/>
        <w:t xml:space="preserve"> 元（￥</w:t>
      </w:r>
      <w:r>
        <w:rPr/>
        <w:t>_________</w:t>
      </w:r>
      <w:r>
        <w:rPr/>
        <w:t>元）；</w:t>
      </w:r>
    </w:p>
    <w:p>
      <w:pPr>
        <w:pStyle w:val="null3"/>
        <w:jc w:val="left"/>
      </w:pPr>
      <w:r>
        <w:rPr/>
        <w:t xml:space="preserve"> 3.2合同总价组成：</w:t>
      </w:r>
      <w:r>
        <w:rPr/>
        <w:t>___________</w:t>
      </w:r>
      <w:r>
        <w:rPr/>
        <w:t>；</w:t>
      </w:r>
    </w:p>
    <w:p>
      <w:pPr>
        <w:pStyle w:val="null3"/>
        <w:jc w:val="left"/>
      </w:pPr>
      <w:r>
        <w:rPr/>
        <w:t xml:space="preserve"> 3.3其他需说明事项：</w:t>
      </w:r>
      <w:r>
        <w:rPr/>
        <w:t>___________</w:t>
      </w:r>
      <w:r>
        <w:rPr/>
        <w:t>；</w:t>
      </w:r>
    </w:p>
    <w:p>
      <w:pPr>
        <w:pStyle w:val="null3"/>
        <w:jc w:val="left"/>
        <w:outlineLvl w:val="3"/>
      </w:pPr>
      <w:r>
        <w:rPr>
          <w:b/>
          <w:sz w:val="24"/>
        </w:rPr>
        <w:t xml:space="preserve"> 四、合同标的交付</w:t>
      </w:r>
    </w:p>
    <w:p>
      <w:pPr>
        <w:pStyle w:val="null3"/>
        <w:jc w:val="left"/>
      </w:pPr>
      <w:r>
        <w:rPr/>
        <w:t xml:space="preserve"> 4.1交付时间：</w:t>
      </w:r>
      <w:r>
        <w:rPr/>
        <w:t>___________</w:t>
      </w:r>
    </w:p>
    <w:p>
      <w:pPr>
        <w:pStyle w:val="null3"/>
        <w:jc w:val="left"/>
      </w:pPr>
      <w:r>
        <w:rPr/>
        <w:t xml:space="preserve"> 4.2交付地点：</w:t>
      </w:r>
      <w:r>
        <w:rPr/>
        <w:t>___________</w:t>
      </w:r>
    </w:p>
    <w:p>
      <w:pPr>
        <w:pStyle w:val="null3"/>
        <w:jc w:val="left"/>
      </w:pPr>
      <w:r>
        <w:rPr/>
        <w:t xml:space="preserve"> 4.3交付条件：</w:t>
      </w:r>
      <w:r>
        <w:rPr/>
        <w:t>___________</w:t>
      </w:r>
    </w:p>
    <w:p>
      <w:pPr>
        <w:pStyle w:val="null3"/>
        <w:jc w:val="left"/>
      </w:pPr>
      <w:r>
        <w:rPr/>
        <w:t xml:space="preserve"> 4.4供货要求：</w:t>
      </w:r>
    </w:p>
    <w:p>
      <w:pPr>
        <w:pStyle w:val="null3"/>
        <w:jc w:val="left"/>
      </w:pPr>
      <w:r>
        <w:rPr/>
        <w:t xml:space="preserve"> (1)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 xml:space="preserve"> (2)乙方提供的全部货物均应采用标准保护措施进行包装，除采购文件中的采购需求另有要求外，乙方所提供的货物包装应当参照财政部办公厅等联合印发的《关于印发&lt;商品包装政府采购需求标准（试行）&gt;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 xml:space="preserve"> (3)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 xml:space="preserve"> (4)乙方完全遵守《中华人民共和国劳动合同法》有关规定和《中华人民共和国妇女权益保障法》中关于“劳动和社会保障权益”的有关要求。</w:t>
      </w:r>
    </w:p>
    <w:p>
      <w:pPr>
        <w:pStyle w:val="null3"/>
        <w:jc w:val="left"/>
      </w:pPr>
      <w:r>
        <w:rPr/>
        <w:t xml:space="preserve"> （5）其他供货要求：</w:t>
      </w:r>
    </w:p>
    <w:p>
      <w:pPr>
        <w:pStyle w:val="null3"/>
        <w:jc w:val="left"/>
        <w:outlineLvl w:val="3"/>
      </w:pPr>
      <w:r>
        <w:rPr>
          <w:b/>
          <w:sz w:val="24"/>
        </w:rPr>
        <w:t xml:space="preserve"> 五、质量标准及要求</w:t>
      </w:r>
    </w:p>
    <w:p>
      <w:pPr>
        <w:pStyle w:val="null3"/>
        <w:jc w:val="left"/>
      </w:pPr>
      <w:r>
        <w:rPr/>
        <w:t xml:space="preserve"> 5.1质量标准及要求</w:t>
      </w:r>
    </w:p>
    <w:p>
      <w:pPr>
        <w:pStyle w:val="null3"/>
        <w:jc w:val="left"/>
      </w:pPr>
      <w:r>
        <w:rPr/>
        <w:t xml:space="preserve"> （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 xml:space="preserve"> （2）其他质量要求</w:t>
      </w:r>
    </w:p>
    <w:p>
      <w:pPr>
        <w:pStyle w:val="null3"/>
        <w:jc w:val="left"/>
      </w:pPr>
      <w:r>
        <w:rPr/>
        <w:t xml:space="preserve"> 5.2节能环保产品要求</w:t>
      </w:r>
    </w:p>
    <w:p>
      <w:pPr>
        <w:pStyle w:val="null3"/>
        <w:jc w:val="left"/>
      </w:pPr>
      <w:r>
        <w:rPr/>
        <w:t xml:space="preserve"> 5.3质量保证范围、质量保证期及售后服务</w:t>
      </w:r>
    </w:p>
    <w:p>
      <w:pPr>
        <w:pStyle w:val="null3"/>
        <w:jc w:val="left"/>
      </w:pPr>
      <w:r>
        <w:rPr/>
        <w:t xml:space="preserve"> （1）质量保证范围：</w:t>
      </w:r>
      <w:r>
        <w:rPr/>
        <w:t>___________</w:t>
      </w:r>
    </w:p>
    <w:p>
      <w:pPr>
        <w:pStyle w:val="null3"/>
        <w:jc w:val="left"/>
      </w:pPr>
      <w:r>
        <w:rPr/>
        <w:t xml:space="preserve"> （2）本合同乙方所供应的货物质量保证期自验收合格之日起</w:t>
      </w:r>
      <w:r>
        <w:rPr/>
        <w:t>{_______</w:t>
      </w:r>
      <w:r>
        <w:rPr/>
        <w:t>月。</w:t>
      </w:r>
    </w:p>
    <w:p>
      <w:pPr>
        <w:pStyle w:val="null3"/>
        <w:jc w:val="left"/>
      </w:pPr>
      <w:r>
        <w:rPr/>
        <w:t xml:space="preserve"> （3）售后服务应按法律法规和采购文件约定执行，具体如下：</w:t>
      </w:r>
    </w:p>
    <w:p>
      <w:pPr>
        <w:pStyle w:val="null3"/>
        <w:jc w:val="left"/>
      </w:pPr>
      <w:r>
        <w:rPr/>
        <w:t xml:space="preserve"> 5.4商品安全责任</w:t>
      </w:r>
    </w:p>
    <w:p>
      <w:pPr>
        <w:pStyle w:val="null3"/>
        <w:jc w:val="left"/>
      </w:pPr>
      <w:r>
        <w:rPr/>
        <w:t xml:space="preserve"> 商品安全责任应按照法律法规和采购文件的规定执行，具体如下：</w:t>
      </w:r>
    </w:p>
    <w:p>
      <w:pPr>
        <w:pStyle w:val="null3"/>
        <w:jc w:val="left"/>
        <w:outlineLvl w:val="3"/>
      </w:pPr>
      <w:r>
        <w:rPr>
          <w:b/>
          <w:sz w:val="24"/>
        </w:rPr>
        <w:t xml:space="preserve"> 六、安装调试、验收及退、换货</w:t>
      </w:r>
    </w:p>
    <w:p>
      <w:pPr>
        <w:pStyle w:val="null3"/>
        <w:jc w:val="left"/>
      </w:pPr>
      <w:r>
        <w:rPr/>
        <w:t xml:space="preserve"> 6.1安装调试、验收应按照采购文件、乙方响应文件的规定或约定进行，具体如下：</w:t>
      </w:r>
    </w:p>
    <w:p>
      <w:pPr>
        <w:pStyle w:val="null3"/>
        <w:jc w:val="left"/>
      </w:pPr>
      <w:r>
        <w:rPr/>
        <w:t>6.2本项目是否邀请其他投标人参与验收：</w:t>
      </w:r>
    </w:p>
    <w:p>
      <w:pPr>
        <w:pStyle w:val="null3"/>
        <w:jc w:val="left"/>
      </w:pPr>
      <w:r>
        <w:rPr/>
        <w:t xml:space="preserve"> 不邀请。 </w:t>
      </w:r>
      <w:r>
        <w:rPr/>
        <w:t xml:space="preserve"> 邀请，具体如下：</w:t>
      </w:r>
    </w:p>
    <w:p>
      <w:pPr>
        <w:pStyle w:val="null3"/>
        <w:jc w:val="left"/>
      </w:pPr>
      <w:r>
        <w:rPr/>
        <w:t>6.3本项目是否邀请专家参与验收：</w:t>
      </w:r>
    </w:p>
    <w:p>
      <w:pPr>
        <w:pStyle w:val="null3"/>
        <w:jc w:val="left"/>
      </w:pPr>
      <w:r>
        <w:rPr/>
        <w:t xml:space="preserve"> 不邀请。 </w:t>
      </w:r>
      <w:r>
        <w:rPr/>
        <w:t xml:space="preserve"> 邀请，具体如下：</w:t>
      </w:r>
    </w:p>
    <w:p>
      <w:pPr>
        <w:pStyle w:val="null3"/>
        <w:jc w:val="left"/>
      </w:pPr>
      <w:r>
        <w:rPr/>
        <w:t>6.4本项目是否邀请国家认可的质量检测机构参与验收：</w:t>
      </w:r>
    </w:p>
    <w:p>
      <w:pPr>
        <w:pStyle w:val="null3"/>
        <w:jc w:val="left"/>
      </w:pPr>
      <w:r>
        <w:rPr/>
        <w:t xml:space="preserve"> 不邀请。 </w:t>
      </w:r>
      <w:r>
        <w:rPr/>
        <w:t xml:space="preserve"> 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 xml:space="preserve"> 七、资金支付方式、条件和时间</w:t>
      </w:r>
      <w:r>
        <w:br/>
      </w:r>
    </w:p>
    <w:p>
      <w:pPr>
        <w:pStyle w:val="null3"/>
        <w:jc w:val="left"/>
        <w:outlineLvl w:val="3"/>
      </w:pPr>
      <w:r>
        <w:rPr>
          <w:b/>
          <w:sz w:val="24"/>
        </w:rPr>
        <w:t xml:space="preserve"> 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 xml:space="preserve"> 九、合同期限</w:t>
      </w:r>
      <w:r>
        <w:br/>
      </w:r>
    </w:p>
    <w:p>
      <w:pPr>
        <w:pStyle w:val="null3"/>
        <w:jc w:val="left"/>
        <w:outlineLvl w:val="3"/>
      </w:pPr>
      <w:r>
        <w:rPr>
          <w:b/>
          <w:sz w:val="24"/>
        </w:rPr>
        <w:t xml:space="preserve"> 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（2）甲方无故逾期验收和办理合同款项支付手续的,甲方应按逾期付款总额每日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 xml:space="preserve"> 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r>
        <w:rPr/>
        <w:t xml:space="preserve"> 1、提交仲裁委员会仲裁，具体如下：</w:t>
      </w:r>
    </w:p>
    <w:p>
      <w:pPr>
        <w:pStyle w:val="null3"/>
        <w:jc w:val="left"/>
      </w:pPr>
      <w:r>
        <w:rPr/>
        <w:t xml:space="preserve"> 2、向人民法院提起诉讼，具体如下：</w:t>
      </w:r>
    </w:p>
    <w:p>
      <w:pPr>
        <w:pStyle w:val="null3"/>
        <w:jc w:val="left"/>
        <w:outlineLvl w:val="3"/>
      </w:pPr>
      <w:r>
        <w:rPr>
          <w:b/>
          <w:sz w:val="24"/>
        </w:rPr>
        <w:t xml:space="preserve"> 十四、合同其他条款</w:t>
      </w:r>
      <w:r>
        <w:br/>
      </w:r>
    </w:p>
    <w:p>
      <w:pPr>
        <w:pStyle w:val="null3"/>
        <w:jc w:val="left"/>
        <w:outlineLvl w:val="3"/>
      </w:pPr>
      <w:r>
        <w:rPr>
          <w:b/>
          <w:sz w:val="24"/>
        </w:rPr>
        <w:t xml:space="preserve"> 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 xml:space="preserve"> 十六、合同附件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w:t>
      </w:r>
    </w:p>
    <w:p>
      <w:pPr>
        <w:pStyle w:val="null3"/>
        <w:jc w:val="left"/>
      </w:pPr>
      <w:r>
        <w:rPr/>
        <w:t>签订日期：</w:t>
      </w:r>
      <w:r>
        <w:rPr/>
        <w:t>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二-9中小企业声明函</w:t>
      </w:r>
    </w:p>
    <w:p>
      <w:pPr>
        <w:pStyle w:val="null3"/>
        <w:jc w:val="center"/>
        <w:outlineLvl w:val="3"/>
      </w:pPr>
      <w:r>
        <w:rPr>
          <w:b/>
          <w:sz w:val="24"/>
        </w:rPr>
        <w:t>（以资格条件落实中小企业扶持政策时适用，若有）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残疾人福利性单位声明函</w:t>
      </w:r>
    </w:p>
    <w:p>
      <w:pPr>
        <w:pStyle w:val="null3"/>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b/>
          <w:sz w:val="24"/>
        </w:rPr>
        <w:t>二-12其他资格证明文件（若有）</w:t>
      </w:r>
    </w:p>
    <w:p>
      <w:pPr>
        <w:pStyle w:val="null3"/>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