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ascii="宋体" w:hAnsi="宋体" w:eastAsia="宋体" w:cs="宋体"/>
          <w:b/>
          <w:sz w:val="90"/>
          <w:szCs w:val="90"/>
        </w:rPr>
      </w:pPr>
    </w:p>
    <w:p>
      <w:pPr>
        <w:pStyle w:val="11"/>
        <w:jc w:val="center"/>
        <w:outlineLvl w:val="0"/>
        <w:rPr>
          <w:rFonts w:hint="eastAsia" w:ascii="宋体" w:hAnsi="宋体" w:eastAsia="宋体" w:cs="宋体"/>
          <w:sz w:val="90"/>
          <w:szCs w:val="90"/>
        </w:rPr>
      </w:pPr>
      <w:r>
        <w:rPr>
          <w:rFonts w:hint="eastAsia" w:ascii="宋体" w:hAnsi="宋体" w:eastAsia="宋体" w:cs="宋体"/>
          <w:b/>
          <w:sz w:val="90"/>
          <w:szCs w:val="90"/>
        </w:rPr>
        <w:t>福建省政府采购项目</w:t>
      </w:r>
    </w:p>
    <w:p>
      <w:pPr>
        <w:pStyle w:val="11"/>
        <w:jc w:val="center"/>
        <w:outlineLvl w:val="0"/>
        <w:rPr>
          <w:rFonts w:hint="eastAsia" w:ascii="宋体" w:hAnsi="宋体" w:eastAsia="宋体" w:cs="宋体"/>
          <w:sz w:val="90"/>
          <w:szCs w:val="90"/>
        </w:rPr>
      </w:pPr>
      <w:r>
        <w:rPr>
          <w:rFonts w:hint="eastAsia" w:ascii="宋体" w:hAnsi="宋体" w:eastAsia="宋体" w:cs="宋体"/>
          <w:b/>
          <w:sz w:val="90"/>
          <w:szCs w:val="90"/>
        </w:rPr>
        <w:t>竞争性谈判文件</w:t>
      </w:r>
    </w:p>
    <w:p>
      <w:pPr>
        <w:pStyle w:val="11"/>
        <w:jc w:val="center"/>
        <w:outlineLvl w:val="0"/>
        <w:rPr>
          <w:rFonts w:hint="eastAsia" w:ascii="宋体" w:hAnsi="宋体" w:eastAsia="宋体" w:cs="宋体"/>
          <w:b/>
          <w:sz w:val="90"/>
          <w:szCs w:val="90"/>
        </w:rPr>
      </w:pPr>
      <w:r>
        <w:rPr>
          <w:rFonts w:hint="eastAsia" w:ascii="宋体" w:hAnsi="宋体" w:eastAsia="宋体" w:cs="宋体"/>
          <w:b/>
          <w:sz w:val="90"/>
          <w:szCs w:val="90"/>
        </w:rPr>
        <w:t>（服务类）</w:t>
      </w:r>
    </w:p>
    <w:p>
      <w:pPr>
        <w:pStyle w:val="11"/>
        <w:jc w:val="both"/>
        <w:outlineLvl w:val="0"/>
        <w:rPr>
          <w:rFonts w:hint="eastAsia" w:ascii="宋体" w:hAnsi="宋体" w:eastAsia="宋体" w:cs="宋体"/>
          <w:b/>
          <w:sz w:val="90"/>
          <w:szCs w:val="90"/>
        </w:rPr>
      </w:pPr>
    </w:p>
    <w:p>
      <w:pPr>
        <w:pStyle w:val="11"/>
        <w:jc w:val="center"/>
        <w:outlineLvl w:val="2"/>
        <w:rPr>
          <w:rFonts w:hint="eastAsia" w:ascii="宋体" w:hAnsi="宋体" w:eastAsia="宋体" w:cs="宋体"/>
          <w:b/>
          <w:sz w:val="32"/>
          <w:szCs w:val="32"/>
        </w:rPr>
      </w:pPr>
    </w:p>
    <w:p>
      <w:pPr>
        <w:pStyle w:val="11"/>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rPr>
        <w:t>项目名称：</w:t>
      </w:r>
      <w:r>
        <w:rPr>
          <w:rFonts w:hint="eastAsia" w:ascii="宋体" w:hAnsi="宋体" w:eastAsia="宋体" w:cs="宋体"/>
          <w:b/>
          <w:sz w:val="32"/>
          <w:szCs w:val="32"/>
          <w:lang w:eastAsia="zh-CN"/>
        </w:rPr>
        <w:t>福建省公安厅总机社会化服务项目</w:t>
      </w:r>
    </w:p>
    <w:p>
      <w:pPr>
        <w:pStyle w:val="11"/>
        <w:jc w:val="center"/>
        <w:outlineLvl w:val="2"/>
        <w:rPr>
          <w:rFonts w:hint="eastAsia" w:ascii="宋体" w:hAnsi="宋体" w:eastAsia="宋体" w:cs="宋体"/>
          <w:sz w:val="32"/>
          <w:szCs w:val="32"/>
          <w:lang w:eastAsia="zh-CN"/>
        </w:rPr>
      </w:pPr>
      <w:r>
        <w:rPr>
          <w:rFonts w:hint="eastAsia" w:ascii="宋体" w:hAnsi="宋体" w:eastAsia="宋体" w:cs="宋体"/>
          <w:b/>
          <w:sz w:val="32"/>
          <w:szCs w:val="32"/>
        </w:rPr>
        <w:t>项目编号：</w:t>
      </w:r>
      <w:r>
        <w:rPr>
          <w:rFonts w:hint="eastAsia" w:ascii="宋体" w:hAnsi="宋体" w:eastAsia="宋体" w:cs="宋体"/>
          <w:b/>
          <w:sz w:val="32"/>
          <w:szCs w:val="32"/>
          <w:lang w:eastAsia="zh-CN"/>
        </w:rPr>
        <w:t>YZCG2026010</w:t>
      </w:r>
    </w:p>
    <w:p>
      <w:pPr>
        <w:pStyle w:val="11"/>
        <w:jc w:val="both"/>
        <w:outlineLvl w:val="2"/>
        <w:rPr>
          <w:rFonts w:hint="eastAsia" w:ascii="宋体" w:hAnsi="宋体" w:eastAsia="宋体" w:cs="宋体"/>
          <w:b/>
          <w:sz w:val="32"/>
          <w:szCs w:val="32"/>
        </w:rPr>
      </w:pPr>
    </w:p>
    <w:p>
      <w:pPr>
        <w:pStyle w:val="11"/>
        <w:jc w:val="both"/>
        <w:outlineLvl w:val="2"/>
        <w:rPr>
          <w:rFonts w:hint="eastAsia" w:ascii="宋体" w:hAnsi="宋体" w:eastAsia="宋体" w:cs="宋体"/>
          <w:b/>
          <w:sz w:val="32"/>
          <w:szCs w:val="32"/>
        </w:rPr>
      </w:pPr>
    </w:p>
    <w:p>
      <w:pPr>
        <w:pStyle w:val="11"/>
        <w:jc w:val="center"/>
        <w:outlineLvl w:val="2"/>
        <w:rPr>
          <w:rFonts w:hint="eastAsia" w:ascii="宋体" w:hAnsi="宋体" w:eastAsia="宋体" w:cs="宋体"/>
          <w:sz w:val="32"/>
          <w:szCs w:val="32"/>
          <w:lang w:eastAsia="zh-CN"/>
        </w:rPr>
      </w:pPr>
      <w:r>
        <w:rPr>
          <w:rFonts w:hint="eastAsia" w:ascii="宋体" w:hAnsi="宋体" w:eastAsia="宋体" w:cs="宋体"/>
          <w:b/>
          <w:sz w:val="32"/>
          <w:szCs w:val="32"/>
        </w:rPr>
        <w:t>采购人：</w:t>
      </w:r>
      <w:r>
        <w:rPr>
          <w:rFonts w:hint="eastAsia" w:ascii="宋体" w:hAnsi="宋体" w:eastAsia="宋体" w:cs="宋体"/>
          <w:b/>
          <w:sz w:val="32"/>
          <w:szCs w:val="32"/>
          <w:lang w:eastAsia="zh-CN"/>
        </w:rPr>
        <w:t>福建省公安厅</w:t>
      </w:r>
    </w:p>
    <w:p>
      <w:pPr>
        <w:pStyle w:val="11"/>
        <w:jc w:val="center"/>
        <w:outlineLvl w:val="2"/>
        <w:rPr>
          <w:rFonts w:hint="eastAsia" w:ascii="宋体" w:hAnsi="宋体" w:eastAsia="宋体" w:cs="宋体"/>
          <w:sz w:val="32"/>
          <w:szCs w:val="32"/>
          <w:lang w:eastAsia="zh-CN"/>
        </w:rPr>
      </w:pPr>
      <w:r>
        <w:rPr>
          <w:rFonts w:hint="eastAsia" w:ascii="宋体" w:hAnsi="宋体" w:eastAsia="宋体" w:cs="宋体"/>
          <w:b/>
          <w:sz w:val="32"/>
          <w:szCs w:val="32"/>
        </w:rPr>
        <w:t>代理机构：</w:t>
      </w:r>
      <w:r>
        <w:rPr>
          <w:rFonts w:hint="eastAsia" w:ascii="宋体" w:hAnsi="宋体" w:eastAsia="宋体" w:cs="宋体"/>
          <w:b/>
          <w:sz w:val="32"/>
          <w:szCs w:val="32"/>
          <w:lang w:eastAsia="zh-CN"/>
        </w:rPr>
        <w:t>福建益招招标代理有限公司</w:t>
      </w:r>
    </w:p>
    <w:p>
      <w:pPr>
        <w:pStyle w:val="11"/>
        <w:jc w:val="both"/>
        <w:outlineLvl w:val="2"/>
        <w:rPr>
          <w:rFonts w:hint="eastAsia" w:ascii="宋体" w:hAnsi="宋体" w:eastAsia="宋体" w:cs="宋体"/>
          <w:b/>
          <w:sz w:val="32"/>
          <w:szCs w:val="32"/>
        </w:rPr>
      </w:pPr>
    </w:p>
    <w:p>
      <w:pPr>
        <w:pStyle w:val="11"/>
        <w:jc w:val="center"/>
        <w:outlineLvl w:val="2"/>
        <w:rPr>
          <w:rFonts w:hint="eastAsia" w:ascii="宋体" w:hAnsi="宋体" w:eastAsia="宋体" w:cs="宋体"/>
          <w:sz w:val="32"/>
          <w:szCs w:val="32"/>
        </w:rPr>
      </w:pPr>
      <w:r>
        <w:rPr>
          <w:rFonts w:hint="eastAsia" w:ascii="宋体" w:hAnsi="宋体" w:eastAsia="宋体" w:cs="宋体"/>
          <w:b/>
          <w:sz w:val="32"/>
          <w:szCs w:val="32"/>
        </w:rPr>
        <w:t>编制时间：202</w:t>
      </w:r>
      <w:r>
        <w:rPr>
          <w:rFonts w:hint="eastAsia" w:ascii="宋体" w:hAnsi="宋体" w:eastAsia="宋体" w:cs="宋体"/>
          <w:b/>
          <w:sz w:val="32"/>
          <w:szCs w:val="32"/>
          <w:lang w:val="en-US" w:eastAsia="zh-CN"/>
        </w:rPr>
        <w:t>6</w:t>
      </w:r>
      <w:r>
        <w:rPr>
          <w:rFonts w:hint="eastAsia" w:ascii="宋体" w:hAnsi="宋体" w:eastAsia="宋体" w:cs="宋体"/>
          <w:b/>
          <w:sz w:val="32"/>
          <w:szCs w:val="32"/>
        </w:rPr>
        <w:t>年</w:t>
      </w:r>
      <w:r>
        <w:rPr>
          <w:rFonts w:hint="eastAsia" w:ascii="宋体" w:hAnsi="宋体" w:eastAsia="宋体" w:cs="宋体"/>
          <w:b/>
          <w:sz w:val="32"/>
          <w:szCs w:val="32"/>
          <w:lang w:val="en-US" w:eastAsia="zh-CN"/>
        </w:rPr>
        <w:t>06</w:t>
      </w:r>
      <w:r>
        <w:rPr>
          <w:rFonts w:hint="eastAsia" w:ascii="宋体" w:hAnsi="宋体" w:eastAsia="宋体" w:cs="宋体"/>
          <w:b/>
          <w:sz w:val="32"/>
          <w:szCs w:val="32"/>
        </w:rPr>
        <w:t>月</w:t>
      </w:r>
    </w:p>
    <w:p>
      <w:pPr>
        <w:pStyle w:val="11"/>
        <w:jc w:val="center"/>
        <w:outlineLvl w:val="1"/>
        <w:rPr>
          <w:rFonts w:hint="eastAsia" w:ascii="宋体" w:hAnsi="宋体" w:eastAsia="宋体" w:cs="宋体"/>
          <w:sz w:val="24"/>
          <w:szCs w:val="24"/>
        </w:rPr>
        <w:sectPr>
          <w:pgSz w:w="11906" w:h="16838"/>
          <w:pgMar w:top="1440" w:right="1236" w:bottom="1440" w:left="1236" w:header="851" w:footer="992" w:gutter="0"/>
          <w:pgBorders>
            <w:top w:val="none" w:sz="0" w:space="0"/>
            <w:left w:val="none" w:sz="0" w:space="0"/>
            <w:bottom w:val="none" w:sz="0" w:space="0"/>
            <w:right w:val="none" w:sz="0" w:space="0"/>
          </w:pgBorders>
          <w:cols w:space="425" w:num="1"/>
          <w:docGrid w:type="lines" w:linePitch="312" w:charSpace="0"/>
        </w:sectPr>
      </w:pPr>
    </w:p>
    <w:p>
      <w:pPr>
        <w:pStyle w:val="11"/>
        <w:jc w:val="center"/>
        <w:outlineLvl w:val="1"/>
        <w:rPr>
          <w:rFonts w:hint="eastAsia" w:ascii="宋体" w:hAnsi="宋体" w:eastAsia="宋体" w:cs="宋体"/>
          <w:sz w:val="30"/>
          <w:szCs w:val="30"/>
        </w:rPr>
      </w:pPr>
      <w:r>
        <w:rPr>
          <w:rFonts w:hint="eastAsia" w:ascii="宋体" w:hAnsi="宋体" w:eastAsia="宋体" w:cs="宋体"/>
          <w:b/>
          <w:sz w:val="30"/>
          <w:szCs w:val="30"/>
        </w:rPr>
        <w:t>第一章 采购公告/采购邀请书</w:t>
      </w:r>
    </w:p>
    <w:p>
      <w:pPr>
        <w:pStyle w:val="11"/>
        <w:jc w:val="center"/>
        <w:rPr>
          <w:rFonts w:hint="eastAsia" w:ascii="宋体" w:hAnsi="宋体" w:eastAsia="宋体" w:cs="宋体"/>
          <w:sz w:val="24"/>
          <w:szCs w:val="24"/>
        </w:rPr>
      </w:pPr>
      <w:r>
        <w:rPr>
          <w:rFonts w:hint="eastAsia" w:ascii="宋体" w:hAnsi="宋体" w:eastAsia="宋体" w:cs="宋体"/>
          <w:b/>
          <w:sz w:val="24"/>
          <w:szCs w:val="24"/>
        </w:rPr>
        <w:t>竞争性谈判采购公告</w:t>
      </w:r>
    </w:p>
    <w:p>
      <w:pPr>
        <w:pStyle w:val="11"/>
        <w:ind w:firstLine="480" w:firstLineChars="200"/>
        <w:jc w:val="both"/>
        <w:rPr>
          <w:rFonts w:hint="eastAsia" w:ascii="宋体" w:hAnsi="宋体" w:eastAsia="宋体" w:cs="宋体"/>
          <w:sz w:val="24"/>
          <w:szCs w:val="24"/>
        </w:rPr>
      </w:pPr>
      <w:r>
        <w:rPr>
          <w:rFonts w:hint="eastAsia" w:ascii="宋体" w:hAnsi="宋体" w:eastAsia="宋体" w:cs="宋体"/>
          <w:sz w:val="24"/>
          <w:szCs w:val="24"/>
          <w:lang w:eastAsia="zh-CN"/>
        </w:rPr>
        <w:t>福建省公安厅</w:t>
      </w:r>
      <w:r>
        <w:rPr>
          <w:rFonts w:hint="eastAsia" w:ascii="宋体" w:hAnsi="宋体" w:eastAsia="宋体" w:cs="宋体"/>
          <w:sz w:val="24"/>
          <w:szCs w:val="24"/>
        </w:rPr>
        <w:t xml:space="preserve"> 已根据政府采购相关法律法规，经相应程序确定采用 竞争性谈判 方式组织 </w:t>
      </w:r>
      <w:r>
        <w:rPr>
          <w:rFonts w:hint="eastAsia" w:ascii="宋体" w:hAnsi="宋体" w:eastAsia="宋体" w:cs="宋体"/>
          <w:sz w:val="24"/>
          <w:szCs w:val="24"/>
          <w:lang w:eastAsia="zh-CN"/>
        </w:rPr>
        <w:t>福建省公安厅总机社会化服务项目</w:t>
      </w:r>
      <w:r>
        <w:rPr>
          <w:rFonts w:hint="eastAsia" w:ascii="宋体" w:hAnsi="宋体" w:eastAsia="宋体" w:cs="宋体"/>
          <w:sz w:val="24"/>
          <w:szCs w:val="24"/>
        </w:rPr>
        <w:t xml:space="preserve"> 项目（以下简称：“本项目”）的政府采购活动， 现欢迎国内合格的供应商前来参加。本项目由采购人委托 </w:t>
      </w:r>
      <w:r>
        <w:rPr>
          <w:rFonts w:hint="eastAsia" w:ascii="宋体" w:hAnsi="宋体" w:eastAsia="宋体" w:cs="宋体"/>
          <w:sz w:val="24"/>
          <w:szCs w:val="24"/>
          <w:lang w:eastAsia="zh-CN"/>
        </w:rPr>
        <w:t>福建益招招标代理有限公司</w:t>
      </w:r>
      <w:r>
        <w:rPr>
          <w:rFonts w:hint="eastAsia" w:ascii="宋体" w:hAnsi="宋体" w:eastAsia="宋体" w:cs="宋体"/>
          <w:sz w:val="24"/>
          <w:szCs w:val="24"/>
        </w:rPr>
        <w:t xml:space="preserve"> 开展竞争性谈判活动。</w:t>
      </w:r>
    </w:p>
    <w:p>
      <w:pPr>
        <w:pStyle w:val="11"/>
        <w:ind w:firstLine="480"/>
        <w:jc w:val="left"/>
        <w:outlineLvl w:val="2"/>
        <w:rPr>
          <w:rFonts w:hint="eastAsia" w:ascii="宋体" w:hAnsi="宋体" w:eastAsia="宋体" w:cs="宋体"/>
          <w:sz w:val="24"/>
          <w:szCs w:val="24"/>
          <w:lang w:eastAsia="zh-CN"/>
        </w:rPr>
      </w:pPr>
      <w:r>
        <w:rPr>
          <w:rFonts w:hint="eastAsia" w:ascii="宋体" w:hAnsi="宋体" w:eastAsia="宋体" w:cs="宋体"/>
          <w:b/>
          <w:sz w:val="24"/>
          <w:szCs w:val="24"/>
        </w:rPr>
        <w:t xml:space="preserve">1.项目名称： </w:t>
      </w:r>
      <w:r>
        <w:rPr>
          <w:rFonts w:hint="eastAsia" w:ascii="宋体" w:hAnsi="宋体" w:eastAsia="宋体" w:cs="宋体"/>
          <w:b/>
          <w:sz w:val="24"/>
          <w:szCs w:val="24"/>
          <w:lang w:eastAsia="zh-CN"/>
        </w:rPr>
        <w:t>福建省公安厅总机社会化服务项目</w:t>
      </w:r>
    </w:p>
    <w:p>
      <w:pPr>
        <w:pStyle w:val="11"/>
        <w:ind w:firstLine="480"/>
        <w:jc w:val="left"/>
        <w:outlineLvl w:val="2"/>
        <w:rPr>
          <w:rFonts w:hint="eastAsia" w:ascii="宋体" w:hAnsi="宋体" w:eastAsia="宋体" w:cs="宋体"/>
          <w:sz w:val="24"/>
          <w:szCs w:val="24"/>
          <w:lang w:eastAsia="zh-CN"/>
        </w:rPr>
      </w:pPr>
      <w:r>
        <w:rPr>
          <w:rFonts w:hint="eastAsia" w:ascii="宋体" w:hAnsi="宋体" w:eastAsia="宋体" w:cs="宋体"/>
          <w:b/>
          <w:sz w:val="24"/>
          <w:szCs w:val="24"/>
          <w:lang w:val="en-US" w:eastAsia="zh-CN"/>
        </w:rPr>
        <w:t>2</w:t>
      </w:r>
      <w:r>
        <w:rPr>
          <w:rFonts w:hint="eastAsia" w:ascii="宋体" w:hAnsi="宋体" w:eastAsia="宋体" w:cs="宋体"/>
          <w:b/>
          <w:sz w:val="24"/>
          <w:szCs w:val="24"/>
        </w:rPr>
        <w:t xml:space="preserve">.项目编号： </w:t>
      </w:r>
      <w:r>
        <w:rPr>
          <w:rFonts w:hint="eastAsia" w:ascii="宋体" w:hAnsi="宋体" w:eastAsia="宋体" w:cs="宋体"/>
          <w:b/>
          <w:sz w:val="24"/>
          <w:szCs w:val="24"/>
          <w:lang w:eastAsia="zh-CN"/>
        </w:rPr>
        <w:t>YZCG2026010</w:t>
      </w:r>
    </w:p>
    <w:p>
      <w:pPr>
        <w:pStyle w:val="11"/>
        <w:ind w:firstLine="480"/>
        <w:jc w:val="left"/>
        <w:outlineLvl w:val="2"/>
        <w:rPr>
          <w:rFonts w:hint="eastAsia" w:ascii="宋体" w:hAnsi="宋体" w:eastAsia="宋体" w:cs="宋体"/>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.采购内容及要求：</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采购包1：</w:t>
      </w:r>
    </w:p>
    <w:p>
      <w:pPr>
        <w:pStyle w:val="11"/>
        <w:jc w:val="both"/>
        <w:rPr>
          <w:rFonts w:hint="eastAsia" w:ascii="宋体" w:hAnsi="宋体" w:eastAsia="宋体" w:cs="宋体"/>
          <w:sz w:val="24"/>
          <w:szCs w:val="24"/>
        </w:rPr>
      </w:pPr>
      <w:r>
        <w:rPr>
          <w:rFonts w:hint="eastAsia" w:ascii="宋体" w:hAnsi="宋体" w:eastAsia="宋体" w:cs="宋体"/>
          <w:sz w:val="24"/>
          <w:szCs w:val="24"/>
        </w:rPr>
        <w:t xml:space="preserve">采购包预算金额（元）: </w:t>
      </w:r>
      <w:r>
        <w:rPr>
          <w:rFonts w:hint="eastAsia" w:ascii="宋体" w:hAnsi="宋体" w:eastAsia="宋体" w:cs="宋体"/>
          <w:sz w:val="24"/>
          <w:szCs w:val="24"/>
          <w:lang w:val="en-US" w:eastAsia="zh-CN"/>
        </w:rPr>
        <w:t>47</w:t>
      </w:r>
      <w:r>
        <w:rPr>
          <w:rFonts w:hint="eastAsia" w:ascii="宋体" w:hAnsi="宋体" w:eastAsia="宋体" w:cs="宋体"/>
          <w:sz w:val="24"/>
          <w:szCs w:val="24"/>
        </w:rPr>
        <w:t>0,000.00</w:t>
      </w:r>
    </w:p>
    <w:p>
      <w:pPr>
        <w:pStyle w:val="11"/>
        <w:jc w:val="both"/>
        <w:rPr>
          <w:rFonts w:hint="eastAsia" w:ascii="宋体" w:hAnsi="宋体" w:eastAsia="宋体" w:cs="宋体"/>
          <w:sz w:val="24"/>
          <w:szCs w:val="24"/>
        </w:rPr>
      </w:pPr>
      <w:r>
        <w:rPr>
          <w:rFonts w:hint="eastAsia" w:ascii="宋体" w:hAnsi="宋体" w:eastAsia="宋体" w:cs="宋体"/>
          <w:sz w:val="24"/>
          <w:szCs w:val="24"/>
        </w:rPr>
        <w:t xml:space="preserve">采购包最高限价（元）: </w:t>
      </w:r>
      <w:r>
        <w:rPr>
          <w:rFonts w:hint="eastAsia" w:ascii="宋体" w:hAnsi="宋体" w:eastAsia="宋体" w:cs="宋体"/>
          <w:sz w:val="24"/>
          <w:szCs w:val="24"/>
          <w:lang w:val="en-US" w:eastAsia="zh-CN"/>
        </w:rPr>
        <w:t>47</w:t>
      </w:r>
      <w:r>
        <w:rPr>
          <w:rFonts w:hint="eastAsia" w:ascii="宋体" w:hAnsi="宋体" w:eastAsia="宋体" w:cs="宋体"/>
          <w:sz w:val="24"/>
          <w:szCs w:val="24"/>
        </w:rPr>
        <w:t>0,000.00</w:t>
      </w:r>
    </w:p>
    <w:p>
      <w:pPr>
        <w:pStyle w:val="11"/>
        <w:jc w:val="both"/>
        <w:rPr>
          <w:rFonts w:hint="eastAsia" w:ascii="宋体" w:hAnsi="宋体" w:eastAsia="宋体" w:cs="宋体"/>
          <w:sz w:val="24"/>
          <w:szCs w:val="24"/>
        </w:rPr>
      </w:pPr>
      <w:r>
        <w:rPr>
          <w:rFonts w:hint="eastAsia" w:ascii="宋体" w:hAnsi="宋体" w:eastAsia="宋体" w:cs="宋体"/>
          <w:sz w:val="24"/>
          <w:szCs w:val="24"/>
        </w:rPr>
        <w:t>采购包保证金金额（元）: 0.00</w:t>
      </w:r>
    </w:p>
    <w:tbl>
      <w:tblPr>
        <w:tblStyle w:val="8"/>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4"/>
        <w:gridCol w:w="1793"/>
        <w:gridCol w:w="1341"/>
        <w:gridCol w:w="1599"/>
        <w:gridCol w:w="1341"/>
        <w:gridCol w:w="1341"/>
        <w:gridCol w:w="13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9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134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数量</w:t>
            </w:r>
          </w:p>
        </w:tc>
        <w:tc>
          <w:tcPr>
            <w:tcW w:w="1599"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标的金额 （元）</w:t>
            </w:r>
          </w:p>
        </w:tc>
        <w:tc>
          <w:tcPr>
            <w:tcW w:w="134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134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所属行业</w:t>
            </w:r>
          </w:p>
        </w:tc>
        <w:tc>
          <w:tcPr>
            <w:tcW w:w="134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4"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793" w:type="dxa"/>
            <w:vAlign w:val="center"/>
          </w:tcPr>
          <w:p>
            <w:pPr>
              <w:pStyle w:val="11"/>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福建省公安厅</w:t>
            </w:r>
            <w:r>
              <w:rPr>
                <w:rFonts w:hint="eastAsia" w:ascii="宋体" w:hAnsi="宋体" w:eastAsia="宋体" w:cs="宋体"/>
                <w:color w:val="000000" w:themeColor="text1"/>
                <w:sz w:val="24"/>
                <w:szCs w:val="24"/>
                <w14:textFill>
                  <w14:solidFill>
                    <w14:schemeClr w14:val="tx1"/>
                  </w14:solidFill>
                </w14:textFill>
              </w:rPr>
              <w:t>总机</w:t>
            </w:r>
            <w:r>
              <w:rPr>
                <w:rFonts w:hint="eastAsia" w:ascii="宋体" w:hAnsi="宋体" w:eastAsia="宋体" w:cs="宋体"/>
                <w:color w:val="000000" w:themeColor="text1"/>
                <w:sz w:val="24"/>
                <w:szCs w:val="24"/>
                <w:lang w:eastAsia="zh-CN"/>
                <w14:textFill>
                  <w14:solidFill>
                    <w14:schemeClr w14:val="tx1"/>
                  </w14:solidFill>
                </w14:textFill>
              </w:rPr>
              <w:t>社会化服务项目</w:t>
            </w:r>
          </w:p>
        </w:tc>
        <w:tc>
          <w:tcPr>
            <w:tcW w:w="1341"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c>
          <w:tcPr>
            <w:tcW w:w="1599" w:type="dxa"/>
            <w:vAlign w:val="center"/>
          </w:tcPr>
          <w:p>
            <w:pPr>
              <w:pStyle w:val="11"/>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470000.00</w:t>
            </w:r>
          </w:p>
        </w:tc>
        <w:tc>
          <w:tcPr>
            <w:tcW w:w="1341" w:type="dxa"/>
            <w:vAlign w:val="center"/>
          </w:tcPr>
          <w:p>
            <w:pPr>
              <w:pStyle w:val="11"/>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1341" w:type="dxa"/>
            <w:vAlign w:val="center"/>
          </w:tcPr>
          <w:p>
            <w:pPr>
              <w:pStyle w:val="11"/>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信息传输业</w:t>
            </w:r>
          </w:p>
        </w:tc>
        <w:tc>
          <w:tcPr>
            <w:tcW w:w="1341"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r>
    </w:tbl>
    <w:p>
      <w:pPr>
        <w:pStyle w:val="11"/>
        <w:jc w:val="left"/>
        <w:rPr>
          <w:rFonts w:hint="eastAsia" w:ascii="宋体" w:hAnsi="宋体" w:eastAsia="宋体" w:cs="宋体"/>
          <w:color w:val="000000" w:themeColor="text1"/>
          <w:sz w:val="24"/>
          <w:szCs w:val="24"/>
          <w14:textFill>
            <w14:solidFill>
              <w14:schemeClr w14:val="tx1"/>
            </w14:solidFill>
          </w14:textFill>
        </w:rPr>
      </w:pPr>
    </w:p>
    <w:p>
      <w:pPr>
        <w:pStyle w:val="11"/>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p>
      <w:pPr>
        <w:pStyle w:val="11"/>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（1）报价要求：</w:t>
      </w:r>
    </w:p>
    <w:tbl>
      <w:tblPr>
        <w:tblStyle w:val="8"/>
        <w:tblW w:w="96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8"/>
        <w:gridCol w:w="1809"/>
        <w:gridCol w:w="1417"/>
        <w:gridCol w:w="1512"/>
        <w:gridCol w:w="1616"/>
        <w:gridCol w:w="1579"/>
        <w:gridCol w:w="11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809"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报价内容</w:t>
            </w:r>
          </w:p>
        </w:tc>
        <w:tc>
          <w:tcPr>
            <w:tcW w:w="1417"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计量单位</w:t>
            </w:r>
          </w:p>
        </w:tc>
        <w:tc>
          <w:tcPr>
            <w:tcW w:w="1512"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报价单位</w:t>
            </w:r>
          </w:p>
        </w:tc>
        <w:tc>
          <w:tcPr>
            <w:tcW w:w="1616"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p>
        </w:tc>
        <w:tc>
          <w:tcPr>
            <w:tcW w:w="1579"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价款形式</w:t>
            </w:r>
          </w:p>
        </w:tc>
        <w:tc>
          <w:tcPr>
            <w:tcW w:w="1184"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8"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809"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福建省公安厅</w:t>
            </w:r>
            <w:r>
              <w:rPr>
                <w:rFonts w:hint="eastAsia" w:ascii="宋体" w:hAnsi="宋体" w:eastAsia="宋体" w:cs="宋体"/>
                <w:color w:val="000000" w:themeColor="text1"/>
                <w:sz w:val="24"/>
                <w:szCs w:val="24"/>
                <w14:textFill>
                  <w14:solidFill>
                    <w14:schemeClr w14:val="tx1"/>
                  </w14:solidFill>
                </w14:textFill>
              </w:rPr>
              <w:t>总机</w:t>
            </w:r>
            <w:r>
              <w:rPr>
                <w:rFonts w:hint="eastAsia" w:ascii="宋体" w:hAnsi="宋体" w:eastAsia="宋体" w:cs="宋体"/>
                <w:color w:val="000000" w:themeColor="text1"/>
                <w:sz w:val="24"/>
                <w:szCs w:val="24"/>
                <w:lang w:eastAsia="zh-CN"/>
                <w14:textFill>
                  <w14:solidFill>
                    <w14:schemeClr w14:val="tx1"/>
                  </w14:solidFill>
                </w14:textFill>
              </w:rPr>
              <w:t>社会化服务项目</w:t>
            </w:r>
          </w:p>
        </w:tc>
        <w:tc>
          <w:tcPr>
            <w:tcW w:w="1417" w:type="dxa"/>
            <w:vAlign w:val="center"/>
          </w:tcPr>
          <w:p>
            <w:pPr>
              <w:pStyle w:val="11"/>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1512"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元</w:t>
            </w:r>
          </w:p>
        </w:tc>
        <w:tc>
          <w:tcPr>
            <w:tcW w:w="1616" w:type="dxa"/>
            <w:vAlign w:val="center"/>
          </w:tcPr>
          <w:p>
            <w:pPr>
              <w:pStyle w:val="11"/>
              <w:jc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470000.00</w:t>
            </w:r>
          </w:p>
        </w:tc>
        <w:tc>
          <w:tcPr>
            <w:tcW w:w="1579"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1184"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bl>
    <w:p>
      <w:pPr>
        <w:pStyle w:val="11"/>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（2）报价明细要求：</w:t>
      </w:r>
    </w:p>
    <w:tbl>
      <w:tblPr>
        <w:tblStyle w:val="8"/>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0"/>
        <w:gridCol w:w="1848"/>
        <w:gridCol w:w="1419"/>
        <w:gridCol w:w="924"/>
        <w:gridCol w:w="1142"/>
        <w:gridCol w:w="1605"/>
        <w:gridCol w:w="888"/>
        <w:gridCol w:w="13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848"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报价明细内容</w:t>
            </w:r>
          </w:p>
        </w:tc>
        <w:tc>
          <w:tcPr>
            <w:tcW w:w="1419"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报价要求</w:t>
            </w:r>
          </w:p>
        </w:tc>
        <w:tc>
          <w:tcPr>
            <w:tcW w:w="924"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计量单位</w:t>
            </w:r>
          </w:p>
        </w:tc>
        <w:tc>
          <w:tcPr>
            <w:tcW w:w="1142"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报价单位</w:t>
            </w:r>
          </w:p>
        </w:tc>
        <w:tc>
          <w:tcPr>
            <w:tcW w:w="1605"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p>
        </w:tc>
        <w:tc>
          <w:tcPr>
            <w:tcW w:w="888"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价款形式</w:t>
            </w:r>
          </w:p>
        </w:tc>
        <w:tc>
          <w:tcPr>
            <w:tcW w:w="1334"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0"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848"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福建省公安厅</w:t>
            </w:r>
            <w:r>
              <w:rPr>
                <w:rFonts w:hint="eastAsia" w:ascii="宋体" w:hAnsi="宋体" w:eastAsia="宋体" w:cs="宋体"/>
                <w:color w:val="000000" w:themeColor="text1"/>
                <w:sz w:val="24"/>
                <w:szCs w:val="24"/>
                <w14:textFill>
                  <w14:solidFill>
                    <w14:schemeClr w14:val="tx1"/>
                  </w14:solidFill>
                </w14:textFill>
              </w:rPr>
              <w:t>总机</w:t>
            </w:r>
            <w:r>
              <w:rPr>
                <w:rFonts w:hint="eastAsia" w:ascii="宋体" w:hAnsi="宋体" w:eastAsia="宋体" w:cs="宋体"/>
                <w:color w:val="000000" w:themeColor="text1"/>
                <w:sz w:val="24"/>
                <w:szCs w:val="24"/>
                <w:lang w:eastAsia="zh-CN"/>
                <w14:textFill>
                  <w14:solidFill>
                    <w14:schemeClr w14:val="tx1"/>
                  </w14:solidFill>
                </w14:textFill>
              </w:rPr>
              <w:t>社会化服务项目</w:t>
            </w:r>
          </w:p>
        </w:tc>
        <w:tc>
          <w:tcPr>
            <w:tcW w:w="1419" w:type="dxa"/>
            <w:vAlign w:val="center"/>
          </w:tcPr>
          <w:p>
            <w:pPr>
              <w:pStyle w:val="11"/>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不超过最高限价</w:t>
            </w:r>
          </w:p>
        </w:tc>
        <w:tc>
          <w:tcPr>
            <w:tcW w:w="924" w:type="dxa"/>
            <w:vAlign w:val="center"/>
          </w:tcPr>
          <w:p>
            <w:pPr>
              <w:pStyle w:val="11"/>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1142"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元</w:t>
            </w:r>
          </w:p>
        </w:tc>
        <w:tc>
          <w:tcPr>
            <w:tcW w:w="1605" w:type="dxa"/>
            <w:vAlign w:val="center"/>
          </w:tcPr>
          <w:p>
            <w:pPr>
              <w:pStyle w:val="11"/>
              <w:jc w:val="center"/>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470000.00</w:t>
            </w:r>
          </w:p>
        </w:tc>
        <w:tc>
          <w:tcPr>
            <w:tcW w:w="888"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p>
        </w:tc>
        <w:tc>
          <w:tcPr>
            <w:tcW w:w="1334"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bl>
    <w:p>
      <w:pPr>
        <w:pStyle w:val="11"/>
        <w:ind w:firstLine="480"/>
        <w:jc w:val="left"/>
        <w:outlineLvl w:val="2"/>
        <w:rPr>
          <w:rFonts w:hint="eastAsia" w:ascii="宋体" w:hAnsi="宋体" w:eastAsia="宋体" w:cs="宋体"/>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.采购项目需要落实的政府采购政策：</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进口产品：不适用本项目。</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节能产品：不适用本项目。</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环境标志产品：不适用本项目。</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促进中小企业发展的相关政策：</w:t>
      </w:r>
    </w:p>
    <w:p>
      <w:pPr>
        <w:pStyle w:val="11"/>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rPr>
        <w:t>采购包1：</w:t>
      </w:r>
      <w:r>
        <w:rPr>
          <w:rFonts w:hint="eastAsia" w:ascii="宋体" w:hAnsi="宋体" w:eastAsia="宋体" w:cs="宋体"/>
          <w:sz w:val="24"/>
          <w:szCs w:val="24"/>
          <w:lang w:val="en-US" w:eastAsia="zh-CN"/>
        </w:rPr>
        <w:t>不专门面向中小企业采购</w:t>
      </w:r>
    </w:p>
    <w:p>
      <w:pPr>
        <w:pStyle w:val="11"/>
        <w:ind w:firstLine="480"/>
        <w:jc w:val="left"/>
        <w:outlineLvl w:val="2"/>
        <w:rPr>
          <w:rFonts w:hint="eastAsia" w:ascii="宋体" w:hAnsi="宋体" w:eastAsia="宋体" w:cs="宋体"/>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.供应商的资格要求</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.1法定条件：符合《中华人民共和国政府采购法》第二十二条第一款规定的条件。</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.2特定条件：</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采购包1：</w:t>
      </w:r>
    </w:p>
    <w:tbl>
      <w:tblPr>
        <w:tblStyle w:val="8"/>
        <w:tblW w:w="96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57"/>
        <w:gridCol w:w="798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798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资格承诺函</w:t>
            </w:r>
          </w:p>
        </w:tc>
        <w:tc>
          <w:tcPr>
            <w:tcW w:w="7985" w:type="dxa"/>
          </w:tcPr>
          <w:p>
            <w:pPr>
              <w:pStyle w:val="11"/>
              <w:jc w:val="both"/>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特定资格条件</w:t>
            </w:r>
          </w:p>
        </w:tc>
        <w:tc>
          <w:tcPr>
            <w:tcW w:w="7985" w:type="dxa"/>
          </w:tcPr>
          <w:p>
            <w:pPr>
              <w:pStyle w:val="11"/>
              <w:jc w:val="both"/>
              <w:rPr>
                <w:rFonts w:hint="eastAsia" w:ascii="宋体" w:hAnsi="宋体" w:eastAsia="宋体" w:cs="宋体"/>
                <w:sz w:val="24"/>
                <w:szCs w:val="24"/>
              </w:rPr>
            </w:pPr>
            <w:r>
              <w:rPr>
                <w:rFonts w:hint="eastAsia" w:ascii="宋体" w:hAnsi="宋体" w:eastAsia="宋体" w:cs="宋体"/>
                <w:sz w:val="24"/>
                <w:szCs w:val="24"/>
              </w:rPr>
              <w:t>供应商须具备</w:t>
            </w:r>
            <w:r>
              <w:rPr>
                <w:rFonts w:hint="eastAsia" w:ascii="宋体" w:hAnsi="宋体" w:eastAsia="宋体" w:cs="宋体"/>
                <w:sz w:val="24"/>
                <w:szCs w:val="24"/>
                <w:lang w:eastAsia="zh-CN"/>
              </w:rPr>
              <w:t>相关行政部门核发的</w:t>
            </w:r>
            <w:r>
              <w:rPr>
                <w:rFonts w:hint="eastAsia" w:ascii="宋体" w:hAnsi="宋体" w:eastAsia="宋体" w:cs="宋体"/>
                <w:sz w:val="24"/>
                <w:szCs w:val="24"/>
              </w:rPr>
              <w:t>《增值电信业务经营许可证》，且</w:t>
            </w:r>
            <w:r>
              <w:rPr>
                <w:rFonts w:hint="eastAsia" w:ascii="宋体" w:hAnsi="宋体" w:eastAsia="宋体" w:cs="宋体"/>
                <w:sz w:val="24"/>
                <w:szCs w:val="24"/>
                <w:lang w:val="en-US" w:eastAsia="zh-CN"/>
              </w:rPr>
              <w:t>核发的</w:t>
            </w:r>
            <w:r>
              <w:rPr>
                <w:rFonts w:hint="eastAsia" w:ascii="宋体" w:hAnsi="宋体" w:eastAsia="宋体" w:cs="宋体"/>
                <w:sz w:val="24"/>
                <w:szCs w:val="24"/>
              </w:rPr>
              <w:t>《增值电信业务经营许可证》中含有“国内呼叫中心业务”，须提供有效证书复印件。</w:t>
            </w:r>
          </w:p>
        </w:tc>
      </w:tr>
    </w:tbl>
    <w:p>
      <w:pPr>
        <w:pStyle w:val="11"/>
        <w:ind w:firstLine="960"/>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.3是否接受联合体形式的响应谈判：</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采购包1：不接受</w:t>
      </w:r>
    </w:p>
    <w:p>
      <w:pPr>
        <w:pStyle w:val="11"/>
        <w:jc w:val="both"/>
        <w:rPr>
          <w:rFonts w:hint="eastAsia" w:ascii="宋体" w:hAnsi="宋体" w:eastAsia="宋体" w:cs="宋体"/>
          <w:sz w:val="24"/>
          <w:szCs w:val="24"/>
        </w:rPr>
      </w:pPr>
      <w:r>
        <w:rPr>
          <w:rFonts w:hint="eastAsia" w:ascii="宋体" w:hAnsi="宋体" w:eastAsia="宋体" w:cs="宋体"/>
          <w:b/>
          <w:sz w:val="24"/>
          <w:szCs w:val="24"/>
        </w:rPr>
        <w:t>※根据上述资格要求，供应商响应文件中应提交的“资格证明文件”相关规定和资料要求，详见竞争性谈判须知前附表和谈判文件第五章。</w:t>
      </w:r>
    </w:p>
    <w:p>
      <w:pPr>
        <w:pStyle w:val="11"/>
        <w:ind w:firstLine="480"/>
        <w:jc w:val="left"/>
        <w:outlineLvl w:val="2"/>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.竞争性谈判文件获取期限：</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详见谈判公告或更正公告（若有），若不一致，以更正公告（若有）为准。</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.1如果采购过程中有发出更正公告，采购人将根据实际情况确定是否延长文件获取期限，则文件获取截止时间以更正公告中的约定为准。</w:t>
      </w:r>
    </w:p>
    <w:p>
      <w:pPr>
        <w:pStyle w:val="11"/>
        <w:ind w:firstLine="960" w:firstLineChars="400"/>
        <w:jc w:val="both"/>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.2竞争性谈判文件获取期限内，供应商可前往福建省福州市鼓楼区东街33号武夷中心八楼C1单元（福建益招招标代理有限公司）或通过邮箱进行报名，否则报价响应将被拒绝。</w:t>
      </w:r>
    </w:p>
    <w:p>
      <w:pPr>
        <w:pStyle w:val="11"/>
        <w:ind w:firstLine="480"/>
        <w:jc w:val="left"/>
        <w:outlineLvl w:val="2"/>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.获取采购文件时间、地点、方式：</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.1采购文件的提供期限：详见谈判公告或更正公告（若有），若不一致，以更正公告（若有）为准。</w:t>
      </w:r>
    </w:p>
    <w:p>
      <w:pPr>
        <w:pStyle w:val="11"/>
        <w:keepNext w:val="0"/>
        <w:keepLines w:val="0"/>
        <w:pageBreakBefore w:val="0"/>
        <w:widowControl/>
        <w:kinsoku/>
        <w:wordWrap w:val="0"/>
        <w:overflowPunct/>
        <w:topLinePunct w:val="0"/>
        <w:autoSpaceDE/>
        <w:autoSpaceDN/>
        <w:bidi w:val="0"/>
        <w:adjustRightInd/>
        <w:snapToGrid/>
        <w:spacing w:line="380" w:lineRule="exact"/>
        <w:ind w:firstLine="960" w:firstLineChars="4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.2获取地点及方式：</w:t>
      </w:r>
      <w:r>
        <w:rPr>
          <w:rFonts w:hint="eastAsia" w:asciiTheme="minorEastAsia" w:hAnsiTheme="minorEastAsia" w:eastAsiaTheme="minorEastAsia" w:cstheme="minorEastAsia"/>
          <w:b w:val="0"/>
          <w:bCs/>
          <w:sz w:val="24"/>
          <w:szCs w:val="24"/>
        </w:rPr>
        <w:t>（1）现场获取：供应商可前往福建益招招标代理有限公司（福建省福州市鼓楼区东街33号武夷中心八楼C1单元）现场</w:t>
      </w:r>
      <w:r>
        <w:rPr>
          <w:rFonts w:hint="eastAsia" w:asciiTheme="minorEastAsia" w:hAnsiTheme="minorEastAsia" w:cstheme="minorEastAsia"/>
          <w:b w:val="0"/>
          <w:bCs/>
          <w:sz w:val="24"/>
          <w:szCs w:val="24"/>
          <w:lang w:val="en-US" w:eastAsia="zh-CN"/>
        </w:rPr>
        <w:t>报名</w:t>
      </w:r>
      <w:r>
        <w:rPr>
          <w:rFonts w:hint="eastAsia" w:asciiTheme="minorEastAsia" w:hAnsiTheme="minorEastAsia" w:eastAsiaTheme="minorEastAsia" w:cstheme="minorEastAsia"/>
          <w:b w:val="0"/>
          <w:bCs/>
          <w:sz w:val="24"/>
          <w:szCs w:val="24"/>
        </w:rPr>
        <w:t>。（2）通过电子邮件获取：供应商将参加</w:t>
      </w:r>
      <w:r>
        <w:rPr>
          <w:rFonts w:hint="eastAsia" w:asciiTheme="minorEastAsia" w:hAnsiTheme="minorEastAsia" w:cstheme="minorEastAsia"/>
          <w:b w:val="0"/>
          <w:bCs/>
          <w:sz w:val="24"/>
          <w:szCs w:val="24"/>
          <w:lang w:val="en-US" w:eastAsia="zh-CN"/>
        </w:rPr>
        <w:t>投标</w:t>
      </w:r>
      <w:r>
        <w:rPr>
          <w:rFonts w:hint="eastAsia" w:asciiTheme="minorEastAsia" w:hAnsiTheme="minorEastAsia" w:eastAsiaTheme="minorEastAsia" w:cstheme="minorEastAsia"/>
          <w:b w:val="0"/>
          <w:bCs/>
          <w:sz w:val="24"/>
          <w:szCs w:val="24"/>
        </w:rPr>
        <w:t>的项目名称、项目编号、采购包号、单位名称、联系人、联系电话、手机、传真、电子邮箱和单位地址填写完整并加盖公章发送至邮箱（1002614172@qq.com）进行报名。</w:t>
      </w:r>
    </w:p>
    <w:p>
      <w:pPr>
        <w:pStyle w:val="11"/>
        <w:ind w:firstLine="480"/>
        <w:jc w:val="left"/>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8</w:t>
      </w:r>
      <w:r>
        <w:rPr>
          <w:rFonts w:hint="eastAsia" w:ascii="宋体" w:hAnsi="宋体" w:eastAsia="宋体" w:cs="宋体"/>
          <w:b/>
          <w:color w:val="000000" w:themeColor="text1"/>
          <w:sz w:val="24"/>
          <w:szCs w:val="24"/>
          <w14:textFill>
            <w14:solidFill>
              <w14:schemeClr w14:val="tx1"/>
            </w14:solidFill>
          </w14:textFill>
        </w:rPr>
        <w:t>.采购文件售价：</w:t>
      </w:r>
      <w:r>
        <w:rPr>
          <w:rFonts w:hint="eastAsia" w:ascii="宋体" w:hAnsi="宋体" w:eastAsia="宋体" w:cs="宋体"/>
          <w:b/>
          <w:color w:val="000000" w:themeColor="text1"/>
          <w:sz w:val="24"/>
          <w:szCs w:val="24"/>
          <w:lang w:val="en-US" w:eastAsia="zh-CN"/>
          <w14:textFill>
            <w14:solidFill>
              <w14:schemeClr w14:val="tx1"/>
            </w14:solidFill>
          </w14:textFill>
        </w:rPr>
        <w:t>0.00</w:t>
      </w:r>
      <w:r>
        <w:rPr>
          <w:rFonts w:hint="eastAsia" w:ascii="宋体" w:hAnsi="宋体" w:eastAsia="宋体" w:cs="宋体"/>
          <w:b/>
          <w:color w:val="000000" w:themeColor="text1"/>
          <w:sz w:val="24"/>
          <w:szCs w:val="24"/>
          <w14:textFill>
            <w14:solidFill>
              <w14:schemeClr w14:val="tx1"/>
            </w14:solidFill>
          </w14:textFill>
        </w:rPr>
        <w:t>元。</w:t>
      </w:r>
    </w:p>
    <w:p>
      <w:pPr>
        <w:pStyle w:val="11"/>
        <w:ind w:firstLine="480"/>
        <w:jc w:val="left"/>
        <w:outlineLvl w:val="2"/>
        <w:rPr>
          <w:rFonts w:hint="eastAsia" w:ascii="宋体" w:hAnsi="宋体" w:eastAsia="宋体" w:cs="宋体"/>
          <w:sz w:val="24"/>
          <w:szCs w:val="24"/>
        </w:rPr>
      </w:pPr>
      <w:r>
        <w:rPr>
          <w:rFonts w:hint="eastAsia" w:ascii="宋体" w:hAnsi="宋体" w:eastAsia="宋体" w:cs="宋体"/>
          <w:b/>
          <w:sz w:val="24"/>
          <w:szCs w:val="24"/>
          <w:lang w:val="en-US" w:eastAsia="zh-CN"/>
        </w:rPr>
        <w:t>9</w:t>
      </w:r>
      <w:r>
        <w:rPr>
          <w:rFonts w:hint="eastAsia" w:ascii="宋体" w:hAnsi="宋体" w:eastAsia="宋体" w:cs="宋体"/>
          <w:b/>
          <w:sz w:val="24"/>
          <w:szCs w:val="24"/>
        </w:rPr>
        <w:t>.首次响应文件递交截止时间及地点：</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详见谈判公告或更正公告（若有），若不一致，以更正公告（若有）为准。供应商应在此之前将密封的首次响应文件送达本章第1</w:t>
      </w:r>
      <w:r>
        <w:rPr>
          <w:rFonts w:hint="eastAsia" w:ascii="宋体" w:hAnsi="宋体" w:eastAsia="宋体" w:cs="宋体"/>
          <w:sz w:val="24"/>
          <w:szCs w:val="24"/>
          <w:lang w:val="en-US" w:eastAsia="zh-CN"/>
        </w:rPr>
        <w:t>0</w:t>
      </w:r>
      <w:r>
        <w:rPr>
          <w:rFonts w:hint="eastAsia" w:ascii="宋体" w:hAnsi="宋体" w:eastAsia="宋体" w:cs="宋体"/>
          <w:sz w:val="24"/>
          <w:szCs w:val="24"/>
        </w:rPr>
        <w:t>条载明的地点，逾期送达的或不符合规定的响应文件将被拒绝接收。</w:t>
      </w:r>
    </w:p>
    <w:p>
      <w:pPr>
        <w:pStyle w:val="11"/>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r>
        <w:rPr>
          <w:rFonts w:hint="eastAsia" w:ascii="宋体" w:hAnsi="宋体" w:eastAsia="宋体" w:cs="宋体"/>
          <w:b/>
          <w:sz w:val="24"/>
          <w:szCs w:val="24"/>
        </w:rPr>
        <w:t>.谈判时间及地点：</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详见谈判公告或更正公告（若有），若不一致，以更正公告（若有）为准。</w:t>
      </w:r>
    </w:p>
    <w:p>
      <w:pPr>
        <w:pStyle w:val="11"/>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1</w:t>
      </w:r>
      <w:r>
        <w:rPr>
          <w:rFonts w:hint="eastAsia" w:ascii="宋体" w:hAnsi="宋体" w:eastAsia="宋体" w:cs="宋体"/>
          <w:b/>
          <w:sz w:val="24"/>
          <w:szCs w:val="24"/>
        </w:rPr>
        <w:t>.竞争性谈判公告期限：</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自政府采购信息发布媒体最先发布公告之日起3个工作日。</w:t>
      </w:r>
    </w:p>
    <w:p>
      <w:pPr>
        <w:pStyle w:val="11"/>
        <w:ind w:firstLine="480"/>
        <w:jc w:val="left"/>
        <w:outlineLvl w:val="2"/>
        <w:rPr>
          <w:rFonts w:hint="eastAsia" w:ascii="宋体" w:hAnsi="宋体" w:eastAsia="宋体" w:cs="宋体"/>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2</w:t>
      </w:r>
      <w:r>
        <w:rPr>
          <w:rFonts w:hint="eastAsia" w:ascii="宋体" w:hAnsi="宋体" w:eastAsia="宋体" w:cs="宋体"/>
          <w:b/>
          <w:sz w:val="24"/>
          <w:szCs w:val="24"/>
        </w:rPr>
        <w:t>.采购人：</w:t>
      </w:r>
      <w:r>
        <w:rPr>
          <w:rFonts w:hint="eastAsia" w:ascii="宋体" w:hAnsi="宋体" w:eastAsia="宋体" w:cs="宋体"/>
          <w:b/>
          <w:sz w:val="24"/>
          <w:szCs w:val="24"/>
          <w:lang w:eastAsia="zh-CN"/>
        </w:rPr>
        <w:t>福建省公安厅</w:t>
      </w:r>
    </w:p>
    <w:p>
      <w:pPr>
        <w:pStyle w:val="11"/>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地址：福建省福州市鼓楼区华林路12号</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邮编： 350003</w:t>
      </w:r>
    </w:p>
    <w:p>
      <w:pPr>
        <w:pStyle w:val="11"/>
        <w:jc w:val="left"/>
        <w:rPr>
          <w:rFonts w:hint="default"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联系人：</w:t>
      </w:r>
      <w:r>
        <w:rPr>
          <w:rFonts w:hint="eastAsia" w:ascii="宋体" w:hAnsi="宋体" w:eastAsia="宋体" w:cs="宋体"/>
          <w:sz w:val="24"/>
          <w:szCs w:val="24"/>
          <w:lang w:val="en-US" w:eastAsia="zh-CN"/>
        </w:rPr>
        <w:t>李先生</w:t>
      </w:r>
    </w:p>
    <w:p>
      <w:pPr>
        <w:pStyle w:val="11"/>
        <w:jc w:val="left"/>
        <w:rPr>
          <w:rFonts w:hint="default" w:ascii="宋体" w:hAnsi="宋体" w:cs="宋体" w:eastAsiaTheme="minorEastAsia"/>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Theme="minorEastAsia" w:hAnsiTheme="minorEastAsia" w:cstheme="minorEastAsia"/>
          <w:sz w:val="24"/>
          <w:szCs w:val="24"/>
          <w:lang w:val="en-US" w:eastAsia="zh-CN"/>
        </w:rPr>
        <w:t>0591-87093899</w:t>
      </w:r>
    </w:p>
    <w:p>
      <w:pPr>
        <w:pStyle w:val="11"/>
        <w:keepNext w:val="0"/>
        <w:keepLines w:val="0"/>
        <w:pageBreakBefore w:val="0"/>
        <w:widowControl/>
        <w:kinsoku/>
        <w:wordWrap/>
        <w:overflowPunct/>
        <w:topLinePunct w:val="0"/>
        <w:autoSpaceDE/>
        <w:autoSpaceDN/>
        <w:bidi w:val="0"/>
        <w:adjustRightInd/>
        <w:snapToGrid/>
        <w:spacing w:line="380" w:lineRule="exact"/>
        <w:ind w:firstLine="480"/>
        <w:jc w:val="left"/>
        <w:textAlignment w:val="auto"/>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rPr>
        <w:t>1</w:t>
      </w:r>
      <w:r>
        <w:rPr>
          <w:rFonts w:hint="eastAsia" w:asciiTheme="minorEastAsia" w:hAnsiTheme="minorEastAsia" w:cstheme="minorEastAsia"/>
          <w:b/>
          <w:sz w:val="24"/>
          <w:szCs w:val="24"/>
          <w:lang w:val="en-US" w:eastAsia="zh-CN"/>
        </w:rPr>
        <w:t>3</w:t>
      </w:r>
      <w:r>
        <w:rPr>
          <w:rFonts w:hint="eastAsia" w:asciiTheme="minorEastAsia" w:hAnsiTheme="minorEastAsia" w:eastAsiaTheme="minorEastAsia" w:cstheme="minorEastAsia"/>
          <w:b/>
          <w:sz w:val="24"/>
          <w:szCs w:val="24"/>
        </w:rPr>
        <w:t>.代理机构：</w:t>
      </w:r>
      <w:r>
        <w:rPr>
          <w:rFonts w:hint="eastAsia" w:asciiTheme="minorEastAsia" w:hAnsiTheme="minorEastAsia" w:eastAsiaTheme="minorEastAsia" w:cstheme="minorEastAsia"/>
          <w:b/>
          <w:sz w:val="24"/>
          <w:szCs w:val="24"/>
          <w:lang w:eastAsia="zh-CN"/>
        </w:rPr>
        <w:t>福建益招招标代理有限公司</w:t>
      </w:r>
    </w:p>
    <w:p>
      <w:pPr>
        <w:pStyle w:val="11"/>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 福建省福州市鼓楼区东街33号武夷中心八楼C1单元</w:t>
      </w:r>
    </w:p>
    <w:p>
      <w:pPr>
        <w:pStyle w:val="11"/>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邮编： 350001</w:t>
      </w:r>
    </w:p>
    <w:p>
      <w:pPr>
        <w:pStyle w:val="11"/>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联系人：吴小虾、赖雅婷、曾少雄、吴彩珍</w:t>
      </w:r>
    </w:p>
    <w:p>
      <w:pPr>
        <w:pStyle w:val="11"/>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联系电话：18060875673</w:t>
      </w:r>
    </w:p>
    <w:p>
      <w:pPr>
        <w:rPr>
          <w:rFonts w:hint="eastAsia" w:ascii="宋体" w:hAnsi="宋体" w:eastAsia="宋体" w:cs="宋体"/>
          <w:b/>
          <w:sz w:val="24"/>
          <w:szCs w:val="24"/>
        </w:rPr>
      </w:pPr>
    </w:p>
    <w:p>
      <w:pPr>
        <w:pStyle w:val="11"/>
        <w:keepNext w:val="0"/>
        <w:keepLines w:val="0"/>
        <w:pageBreakBefore w:val="0"/>
        <w:widowControl/>
        <w:kinsoku/>
        <w:wordWrap/>
        <w:overflowPunct/>
        <w:topLinePunct w:val="0"/>
        <w:autoSpaceDE/>
        <w:autoSpaceDN/>
        <w:bidi w:val="0"/>
        <w:adjustRightInd/>
        <w:snapToGrid/>
        <w:spacing w:line="380" w:lineRule="exact"/>
        <w:ind w:firstLine="480"/>
        <w:jc w:val="left"/>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附1：账户信息</w:t>
      </w:r>
    </w:p>
    <w:tbl>
      <w:tblPr>
        <w:tblStyle w:val="8"/>
        <w:tblW w:w="96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0" w:type="dxa"/>
          </w:tcPr>
          <w:p>
            <w:pPr>
              <w:pStyle w:val="1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0" w:type="dxa"/>
          </w:tcPr>
          <w:p>
            <w:pPr>
              <w:pStyle w:val="1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开户名称： </w:t>
            </w:r>
            <w:r>
              <w:rPr>
                <w:rFonts w:hint="eastAsia" w:asciiTheme="minorEastAsia" w:hAnsiTheme="minorEastAsia" w:eastAsiaTheme="minorEastAsia" w:cstheme="minorEastAsia"/>
                <w:sz w:val="24"/>
                <w:szCs w:val="24"/>
                <w:lang w:eastAsia="zh-CN"/>
              </w:rPr>
              <w:t>福建益招招标代理有限公司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0" w:type="dxa"/>
          </w:tcPr>
          <w:p>
            <w:pPr>
              <w:pStyle w:val="1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开户银行：恒丰银行股份有限公司福州分行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650" w:type="dxa"/>
          </w:tcPr>
          <w:p>
            <w:pPr>
              <w:pStyle w:val="1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银行账号：859110010122710858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0" w:type="dxa"/>
          </w:tcPr>
          <w:p>
            <w:pPr>
              <w:pStyle w:val="1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0" w:type="dxa"/>
          </w:tcPr>
          <w:p>
            <w:pPr>
              <w:pStyle w:val="1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1、请供应商务必认真核对账户信息，将</w:t>
            </w:r>
            <w:r>
              <w:rPr>
                <w:rFonts w:hint="eastAsia" w:asciiTheme="minorEastAsia" w:hAnsiTheme="minorEastAsia" w:cstheme="minorEastAsia"/>
                <w:sz w:val="24"/>
                <w:szCs w:val="24"/>
                <w:lang w:val="en-US" w:eastAsia="zh-CN"/>
              </w:rPr>
              <w:t>相关费用</w:t>
            </w:r>
            <w:r>
              <w:rPr>
                <w:rFonts w:hint="eastAsia" w:asciiTheme="minorEastAsia" w:hAnsiTheme="minorEastAsia" w:eastAsiaTheme="minorEastAsia" w:cstheme="minorEastAsia"/>
                <w:sz w:val="24"/>
                <w:szCs w:val="24"/>
              </w:rPr>
              <w:t>汇入对应账户，并自行承担因款项汇错而产生的一切后果。</w:t>
            </w:r>
          </w:p>
          <w:p>
            <w:pPr>
              <w:pStyle w:val="11"/>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2、请供应商在转账或电汇的凭证上务必按照以下格式注明，以便核对：“（项目编号：***、采购包：***）的</w:t>
            </w:r>
            <w:r>
              <w:rPr>
                <w:rFonts w:hint="eastAsia" w:asciiTheme="minorEastAsia" w:hAnsiTheme="minorEastAsia" w:cstheme="minorEastAsia"/>
                <w:sz w:val="24"/>
                <w:szCs w:val="24"/>
                <w:lang w:val="en-US" w:eastAsia="zh-CN"/>
              </w:rPr>
              <w:t>报名费</w:t>
            </w:r>
            <w:r>
              <w:rPr>
                <w:rFonts w:hint="eastAsia" w:asciiTheme="minorEastAsia" w:hAnsiTheme="minorEastAsia" w:eastAsiaTheme="minorEastAsia" w:cstheme="minorEastAsia"/>
                <w:sz w:val="24"/>
                <w:szCs w:val="24"/>
              </w:rPr>
              <w:t>”。</w:t>
            </w:r>
          </w:p>
        </w:tc>
      </w:tr>
    </w:tbl>
    <w:p>
      <w:pPr>
        <w:rPr>
          <w:rFonts w:hint="eastAsia" w:ascii="宋体" w:hAnsi="宋体" w:eastAsia="宋体" w:cs="宋体"/>
          <w:b/>
          <w:sz w:val="24"/>
          <w:szCs w:val="24"/>
        </w:rPr>
      </w:pPr>
      <w:r>
        <w:rPr>
          <w:rFonts w:hint="eastAsia" w:ascii="宋体" w:hAnsi="宋体" w:eastAsia="宋体" w:cs="宋体"/>
          <w:b/>
          <w:sz w:val="24"/>
          <w:szCs w:val="24"/>
        </w:rPr>
        <w:br w:type="page"/>
      </w:r>
    </w:p>
    <w:p>
      <w:pPr>
        <w:pStyle w:val="11"/>
        <w:jc w:val="center"/>
        <w:outlineLvl w:val="1"/>
        <w:rPr>
          <w:rFonts w:hint="eastAsia" w:ascii="宋体" w:hAnsi="宋体" w:eastAsia="宋体" w:cs="宋体"/>
          <w:sz w:val="32"/>
          <w:szCs w:val="32"/>
        </w:rPr>
      </w:pPr>
      <w:r>
        <w:rPr>
          <w:rFonts w:hint="eastAsia" w:ascii="宋体" w:hAnsi="宋体" w:eastAsia="宋体" w:cs="宋体"/>
          <w:b/>
          <w:sz w:val="32"/>
          <w:szCs w:val="32"/>
        </w:rPr>
        <w:t>第二章 竞争性谈判须知</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第1节 竞争性谈判须知前附表</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竞争性谈判须知前附表是对竞争性谈判须知的补充和细化，二者如有矛盾，以前附表中的要求和规定为准</w:t>
      </w:r>
    </w:p>
    <w:tbl>
      <w:tblPr>
        <w:tblStyle w:val="8"/>
        <w:tblW w:w="96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4"/>
        <w:gridCol w:w="1073"/>
        <w:gridCol w:w="778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项号</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778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3.2.1</w:t>
            </w:r>
          </w:p>
        </w:tc>
        <w:tc>
          <w:tcPr>
            <w:tcW w:w="7783" w:type="dxa"/>
          </w:tcPr>
          <w:p>
            <w:pPr>
              <w:pStyle w:val="11"/>
              <w:jc w:val="left"/>
              <w:rPr>
                <w:rFonts w:hint="eastAsia" w:ascii="宋体" w:hAnsi="宋体" w:eastAsia="宋体" w:cs="宋体"/>
                <w:sz w:val="24"/>
                <w:szCs w:val="24"/>
              </w:rPr>
            </w:pPr>
            <w:r>
              <w:rPr>
                <w:rFonts w:hint="eastAsia" w:ascii="宋体" w:hAnsi="宋体" w:eastAsia="宋体" w:cs="宋体"/>
                <w:sz w:val="24"/>
                <w:szCs w:val="24"/>
              </w:rPr>
              <w:t>供应商的资格要求：见谈判文件第一章“采购公告/采购邀请书”</w:t>
            </w:r>
          </w:p>
          <w:p>
            <w:pPr>
              <w:pStyle w:val="11"/>
              <w:jc w:val="left"/>
              <w:rPr>
                <w:rFonts w:hint="eastAsia" w:ascii="宋体" w:hAnsi="宋体" w:eastAsia="宋体" w:cs="宋体"/>
                <w:sz w:val="24"/>
                <w:szCs w:val="24"/>
              </w:rPr>
            </w:pPr>
            <w:r>
              <w:rPr>
                <w:rFonts w:hint="eastAsia" w:ascii="宋体" w:hAnsi="宋体" w:eastAsia="宋体" w:cs="宋体"/>
                <w:sz w:val="24"/>
                <w:szCs w:val="24"/>
              </w:rPr>
              <w:t>资格证明文件资料要求：</w:t>
            </w:r>
          </w:p>
          <w:p>
            <w:pPr>
              <w:pStyle w:val="11"/>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8"/>
              <w:tblW w:w="75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5"/>
              <w:gridCol w:w="1700"/>
              <w:gridCol w:w="53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531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谈判响应</w:t>
                  </w:r>
                </w:p>
                <w:p>
                  <w:pPr>
                    <w:pStyle w:val="11"/>
                    <w:jc w:val="center"/>
                    <w:rPr>
                      <w:rFonts w:hint="eastAsia" w:ascii="宋体" w:hAnsi="宋体" w:eastAsia="宋体" w:cs="宋体"/>
                      <w:sz w:val="24"/>
                      <w:szCs w:val="24"/>
                    </w:rPr>
                  </w:pPr>
                  <w:r>
                    <w:rPr>
                      <w:rFonts w:hint="eastAsia" w:ascii="宋体" w:hAnsi="宋体" w:eastAsia="宋体" w:cs="宋体"/>
                      <w:sz w:val="24"/>
                      <w:szCs w:val="24"/>
                    </w:rPr>
                    <w:t>声明</w:t>
                  </w:r>
                </w:p>
              </w:tc>
              <w:tc>
                <w:tcPr>
                  <w:tcW w:w="531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2</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单位负责人授权书</w:t>
                  </w:r>
                </w:p>
              </w:tc>
              <w:tc>
                <w:tcPr>
                  <w:tcW w:w="5310"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color w:val="auto"/>
                      <w:sz w:val="24"/>
                      <w:szCs w:val="24"/>
                    </w:rPr>
                    <w:t>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3</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5310"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4</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5310"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5</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5310"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6</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5310"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7</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5310"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8</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5310"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9</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5310"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10</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5310"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35"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11</w:t>
                  </w:r>
                </w:p>
              </w:tc>
              <w:tc>
                <w:tcPr>
                  <w:tcW w:w="170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联合体协议（若有）</w:t>
                  </w:r>
                </w:p>
              </w:tc>
              <w:tc>
                <w:tcPr>
                  <w:tcW w:w="5310"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color w:val="auto"/>
                      <w:sz w:val="24"/>
                      <w:szCs w:val="24"/>
                    </w:rPr>
                    <w:t>采购文件接受联合体报价且供应商为联合体的，供应商应提供本协议；否则无须提供。②本协议由委托代理人签字或盖章的，应按照采购文件第五章载明的格式提供“单位负责人授权书”</w:t>
                  </w:r>
                  <w:r>
                    <w:rPr>
                      <w:rFonts w:hint="eastAsia" w:ascii="宋体" w:hAnsi="宋体" w:eastAsia="宋体" w:cs="宋体"/>
                      <w:sz w:val="24"/>
                      <w:szCs w:val="24"/>
                    </w:rPr>
                    <w:t>。</w:t>
                  </w:r>
                </w:p>
              </w:tc>
            </w:tr>
          </w:tbl>
          <w:p>
            <w:pPr>
              <w:pStyle w:val="11"/>
              <w:jc w:val="left"/>
              <w:rPr>
                <w:rFonts w:hint="eastAsia" w:ascii="宋体" w:hAnsi="宋体" w:eastAsia="宋体" w:cs="宋体"/>
                <w:sz w:val="24"/>
                <w:szCs w:val="24"/>
              </w:rPr>
            </w:pPr>
            <w:r>
              <w:rPr>
                <w:rFonts w:hint="eastAsia" w:ascii="宋体" w:hAnsi="宋体" w:eastAsia="宋体" w:cs="宋体"/>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1"/>
              <w:jc w:val="left"/>
              <w:rPr>
                <w:rFonts w:hint="eastAsia" w:ascii="宋体" w:hAnsi="宋体" w:eastAsia="宋体" w:cs="宋体"/>
                <w:sz w:val="24"/>
                <w:szCs w:val="24"/>
              </w:rPr>
            </w:pPr>
            <w:r>
              <w:rPr>
                <w:rFonts w:hint="eastAsia" w:ascii="宋体" w:hAnsi="宋体" w:eastAsia="宋体" w:cs="宋体"/>
                <w:sz w:val="24"/>
                <w:szCs w:val="24"/>
              </w:rPr>
              <w:t>特定资格条件：</w:t>
            </w:r>
          </w:p>
          <w:p>
            <w:pPr>
              <w:pStyle w:val="11"/>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8"/>
              <w:tblW w:w="75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3"/>
              <w:gridCol w:w="5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3"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5861"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资格承诺函</w:t>
                  </w:r>
                </w:p>
              </w:tc>
              <w:tc>
                <w:tcPr>
                  <w:tcW w:w="5861" w:type="dxa"/>
                </w:tcPr>
                <w:p>
                  <w:pPr>
                    <w:pStyle w:val="11"/>
                    <w:jc w:val="left"/>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特定资格条件</w:t>
                  </w:r>
                </w:p>
              </w:tc>
              <w:tc>
                <w:tcPr>
                  <w:tcW w:w="5861" w:type="dxa"/>
                  <w:vAlign w:val="top"/>
                </w:tcPr>
                <w:p>
                  <w:pPr>
                    <w:pStyle w:val="11"/>
                    <w:jc w:val="both"/>
                    <w:rPr>
                      <w:rFonts w:hint="eastAsia" w:ascii="宋体" w:hAnsi="宋体" w:eastAsia="宋体" w:cs="宋体"/>
                      <w:sz w:val="24"/>
                      <w:szCs w:val="24"/>
                    </w:rPr>
                  </w:pPr>
                  <w:r>
                    <w:rPr>
                      <w:rFonts w:hint="eastAsia" w:ascii="宋体" w:hAnsi="宋体" w:eastAsia="宋体" w:cs="宋体"/>
                      <w:sz w:val="24"/>
                      <w:szCs w:val="24"/>
                    </w:rPr>
                    <w:t>供应商须</w:t>
                  </w:r>
                  <w:bookmarkStart w:id="0" w:name="_GoBack"/>
                  <w:bookmarkEnd w:id="0"/>
                  <w:r>
                    <w:rPr>
                      <w:rFonts w:hint="eastAsia" w:ascii="宋体" w:hAnsi="宋体" w:eastAsia="宋体" w:cs="宋体"/>
                      <w:sz w:val="24"/>
                      <w:szCs w:val="24"/>
                      <w:lang w:val="en-US" w:eastAsia="zh-Hans"/>
                    </w:rPr>
                    <w:t>具备</w:t>
                  </w:r>
                  <w:r>
                    <w:rPr>
                      <w:rFonts w:hint="eastAsia" w:ascii="宋体" w:hAnsi="宋体" w:eastAsia="宋体" w:cs="宋体"/>
                      <w:sz w:val="24"/>
                      <w:szCs w:val="24"/>
                      <w:lang w:eastAsia="zh-CN"/>
                    </w:rPr>
                    <w:t>相关行政部门</w:t>
                  </w:r>
                  <w:r>
                    <w:rPr>
                      <w:rFonts w:hint="eastAsia" w:ascii="宋体" w:hAnsi="宋体" w:eastAsia="宋体" w:cs="宋体"/>
                      <w:sz w:val="24"/>
                      <w:szCs w:val="24"/>
                    </w:rPr>
                    <w:t>《增值电信业务经营许可证》，且</w:t>
                  </w:r>
                  <w:r>
                    <w:rPr>
                      <w:rFonts w:hint="eastAsia" w:ascii="宋体" w:hAnsi="宋体" w:eastAsia="宋体" w:cs="宋体"/>
                      <w:sz w:val="24"/>
                      <w:szCs w:val="24"/>
                      <w:lang w:val="en-US" w:eastAsia="zh-CN"/>
                    </w:rPr>
                    <w:t>核发的</w:t>
                  </w:r>
                  <w:r>
                    <w:rPr>
                      <w:rFonts w:hint="eastAsia" w:ascii="宋体" w:hAnsi="宋体" w:eastAsia="宋体" w:cs="宋体"/>
                      <w:sz w:val="24"/>
                      <w:szCs w:val="24"/>
                    </w:rPr>
                    <w:t>《增值电信业务经营许可证》中含有“国内呼叫中心业务”，须提供有效证书复印件。</w:t>
                  </w:r>
                </w:p>
              </w:tc>
            </w:tr>
          </w:tbl>
          <w:p>
            <w:pPr>
              <w:pStyle w:val="11"/>
              <w:jc w:val="left"/>
              <w:rPr>
                <w:rFonts w:hint="eastAsia" w:ascii="宋体" w:hAnsi="宋体" w:eastAsia="宋体" w:cs="宋体"/>
                <w:sz w:val="24"/>
                <w:szCs w:val="24"/>
              </w:rPr>
            </w:pPr>
            <w:r>
              <w:rPr>
                <w:rFonts w:hint="eastAsia" w:ascii="宋体" w:hAnsi="宋体" w:eastAsia="宋体" w:cs="宋体"/>
                <w:sz w:val="24"/>
                <w:szCs w:val="24"/>
              </w:rPr>
              <w:t>（3）谈判保证金</w:t>
            </w:r>
          </w:p>
          <w:p>
            <w:pPr>
              <w:pStyle w:val="11"/>
              <w:jc w:val="left"/>
              <w:rPr>
                <w:rFonts w:hint="eastAsia" w:ascii="宋体" w:hAnsi="宋体" w:eastAsia="宋体" w:cs="宋体"/>
                <w:sz w:val="24"/>
                <w:szCs w:val="24"/>
              </w:rPr>
            </w:pPr>
            <w:r>
              <w:rPr>
                <w:rFonts w:hint="eastAsia" w:ascii="宋体" w:hAnsi="宋体" w:eastAsia="宋体" w:cs="宋体"/>
                <w:sz w:val="24"/>
                <w:szCs w:val="24"/>
              </w:rPr>
              <w:t>※备注说明</w:t>
            </w:r>
          </w:p>
          <w:p>
            <w:pPr>
              <w:pStyle w:val="11"/>
              <w:jc w:val="left"/>
              <w:rPr>
                <w:rFonts w:hint="eastAsia" w:ascii="宋体" w:hAnsi="宋体" w:eastAsia="宋体" w:cs="宋体"/>
                <w:sz w:val="24"/>
                <w:szCs w:val="24"/>
              </w:rPr>
            </w:pPr>
            <w:r>
              <w:rPr>
                <w:rFonts w:hint="eastAsia" w:ascii="宋体" w:hAnsi="宋体" w:eastAsia="宋体" w:cs="宋体"/>
                <w:sz w:val="24"/>
                <w:szCs w:val="24"/>
              </w:rPr>
              <w:t>①供应商应根据自身实际情况提供上述资格要求的证明材料，格式可参考谈判文件第五章提供。</w:t>
            </w:r>
          </w:p>
          <w:p>
            <w:pPr>
              <w:pStyle w:val="11"/>
              <w:jc w:val="left"/>
              <w:rPr>
                <w:rFonts w:hint="eastAsia" w:ascii="宋体" w:hAnsi="宋体" w:eastAsia="宋体" w:cs="宋体"/>
                <w:sz w:val="24"/>
                <w:szCs w:val="24"/>
              </w:rPr>
            </w:pPr>
            <w:r>
              <w:rPr>
                <w:rFonts w:hint="eastAsia" w:ascii="宋体" w:hAnsi="宋体" w:eastAsia="宋体" w:cs="宋体"/>
                <w:sz w:val="24"/>
                <w:szCs w:val="24"/>
              </w:rPr>
              <w:t>②供应商提供的相应证明材料复印件均应符合：内容完整、清晰、整洁，并由供应商加盖其单位公章。</w:t>
            </w:r>
          </w:p>
          <w:p>
            <w:pPr>
              <w:pStyle w:val="11"/>
              <w:jc w:val="left"/>
              <w:rPr>
                <w:rFonts w:hint="eastAsia" w:ascii="宋体" w:hAnsi="宋体" w:eastAsia="宋体" w:cs="宋体"/>
                <w:sz w:val="24"/>
                <w:szCs w:val="24"/>
              </w:rPr>
            </w:pPr>
            <w:r>
              <w:rPr>
                <w:rFonts w:hint="eastAsia" w:ascii="宋体" w:hAnsi="宋体" w:eastAsia="宋体" w:cs="宋体"/>
                <w:sz w:val="24"/>
                <w:szCs w:val="24"/>
              </w:rPr>
              <w:t>③根据采购文件须知前附表1第1项号的“特定资格条件”要求，允许供应商采用资格承诺制的并提供符合要求的资格承诺函，视为满足采购文件的资格要求。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2</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3.2.2</w:t>
            </w:r>
          </w:p>
        </w:tc>
        <w:tc>
          <w:tcPr>
            <w:tcW w:w="7783" w:type="dxa"/>
          </w:tcPr>
          <w:p>
            <w:pPr>
              <w:pStyle w:val="11"/>
              <w:jc w:val="left"/>
              <w:rPr>
                <w:rFonts w:hint="eastAsia" w:ascii="宋体" w:hAnsi="宋体" w:eastAsia="宋体" w:cs="宋体"/>
                <w:sz w:val="24"/>
                <w:szCs w:val="24"/>
              </w:rPr>
            </w:pPr>
            <w:r>
              <w:rPr>
                <w:rFonts w:hint="eastAsia" w:ascii="宋体" w:hAnsi="宋体" w:eastAsia="宋体" w:cs="宋体"/>
                <w:sz w:val="24"/>
                <w:szCs w:val="24"/>
              </w:rPr>
              <w:t>是否接受联合体形式的响应谈判：详见第一章供应商的资格要求的6.3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3</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9.1</w:t>
            </w:r>
          </w:p>
        </w:tc>
        <w:tc>
          <w:tcPr>
            <w:tcW w:w="7783" w:type="dxa"/>
          </w:tcPr>
          <w:p>
            <w:pPr>
              <w:pStyle w:val="11"/>
              <w:jc w:val="left"/>
              <w:rPr>
                <w:rFonts w:hint="eastAsia" w:ascii="宋体" w:hAnsi="宋体" w:eastAsia="宋体" w:cs="宋体"/>
                <w:sz w:val="24"/>
                <w:szCs w:val="24"/>
              </w:rPr>
            </w:pPr>
            <w:r>
              <w:rPr>
                <w:rFonts w:hint="eastAsia" w:ascii="宋体" w:hAnsi="宋体" w:eastAsia="宋体" w:cs="宋体"/>
                <w:sz w:val="24"/>
                <w:szCs w:val="24"/>
              </w:rPr>
              <w:t>响应文件有效期：首次响应文件提交截止时间起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4</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10.3.1</w:t>
            </w:r>
          </w:p>
        </w:tc>
        <w:tc>
          <w:tcPr>
            <w:tcW w:w="7783" w:type="dxa"/>
          </w:tcPr>
          <w:p>
            <w:pPr>
              <w:pStyle w:val="11"/>
              <w:jc w:val="left"/>
              <w:rPr>
                <w:rFonts w:hint="eastAsia" w:ascii="宋体" w:hAnsi="宋体" w:eastAsia="宋体" w:cs="宋体"/>
                <w:sz w:val="24"/>
                <w:szCs w:val="24"/>
              </w:rPr>
            </w:pPr>
            <w:r>
              <w:rPr>
                <w:rFonts w:hint="eastAsia" w:ascii="宋体" w:hAnsi="宋体" w:eastAsia="宋体" w:cs="宋体"/>
                <w:sz w:val="24"/>
                <w:szCs w:val="24"/>
              </w:rPr>
              <w:t>谈判保证金退还的其它要求：</w:t>
            </w:r>
          </w:p>
          <w:p>
            <w:pPr>
              <w:pStyle w:val="11"/>
              <w:jc w:val="left"/>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5</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11.1</w:t>
            </w:r>
          </w:p>
        </w:tc>
        <w:tc>
          <w:tcPr>
            <w:tcW w:w="7783" w:type="dxa"/>
          </w:tcPr>
          <w:p>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纸质响应文件</w:t>
            </w:r>
            <w:r>
              <w:rPr>
                <w:rFonts w:hint="eastAsia" w:ascii="宋体" w:hAnsi="宋体" w:eastAsia="宋体" w:cs="宋体"/>
                <w:sz w:val="24"/>
                <w:szCs w:val="24"/>
                <w:lang w:val="en-US" w:eastAsia="zh-CN"/>
              </w:rPr>
              <w:t>份数：</w:t>
            </w:r>
          </w:p>
          <w:p>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①响应文件正本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份、副本 </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份。</w:t>
            </w:r>
          </w:p>
          <w:p>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②可读介质（光盘或U盘）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份。</w:t>
            </w:r>
          </w:p>
          <w:p>
            <w:pPr>
              <w:pStyle w:val="11"/>
              <w:jc w:val="left"/>
              <w:rPr>
                <w:rFonts w:hint="eastAsia" w:ascii="宋体" w:hAnsi="宋体" w:eastAsia="宋体" w:cs="宋体"/>
                <w:sz w:val="24"/>
                <w:szCs w:val="24"/>
              </w:rPr>
            </w:pPr>
            <w:r>
              <w:rPr>
                <w:rFonts w:hint="eastAsia" w:asciiTheme="minorEastAsia" w:hAnsiTheme="minorEastAsia" w:eastAsiaTheme="minorEastAsia" w:cstheme="minorEastAsia"/>
                <w:sz w:val="24"/>
                <w:szCs w:val="24"/>
              </w:rPr>
              <w:t>所有投标文件必须用A4幅面纸张打印装订，应编制封面、目录、页码，须用胶装（为永久性、无破坏不可拆分）装订成册，加盖骑缝章或逐页盖章并封面须加盖公章，副本可以用正本的完整复印件，并在封面标明“正本”、“副本”字样。正本与副本、电子文本如有不一致，则以正本为准。</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电子响应文件须加盖公章</w:t>
            </w:r>
            <w:r>
              <w:rPr>
                <w:rFonts w:hint="eastAsia" w:asciiTheme="minorEastAsia" w:hAnsiTheme="minorEastAsia" w:cstheme="minorEastAsia"/>
                <w:sz w:val="24"/>
                <w:szCs w:val="24"/>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6</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14.4</w:t>
            </w:r>
          </w:p>
        </w:tc>
        <w:tc>
          <w:tcPr>
            <w:tcW w:w="7783" w:type="dxa"/>
          </w:tcPr>
          <w:p>
            <w:pPr>
              <w:pStyle w:val="11"/>
              <w:jc w:val="left"/>
              <w:rPr>
                <w:rFonts w:hint="eastAsia" w:ascii="宋体" w:hAnsi="宋体" w:eastAsia="宋体" w:cs="宋体"/>
                <w:sz w:val="24"/>
                <w:szCs w:val="24"/>
              </w:rPr>
            </w:pPr>
            <w:r>
              <w:rPr>
                <w:rFonts w:hint="eastAsia" w:ascii="宋体" w:hAnsi="宋体" w:eastAsia="宋体" w:cs="宋体"/>
                <w:sz w:val="24"/>
                <w:szCs w:val="24"/>
              </w:rPr>
              <w:t>谈判过程中可能发生实质性变动的内容：</w:t>
            </w:r>
          </w:p>
          <w:p>
            <w:pPr>
              <w:pStyle w:val="11"/>
              <w:jc w:val="left"/>
              <w:rPr>
                <w:rFonts w:hint="eastAsia" w:ascii="宋体" w:hAnsi="宋体" w:eastAsia="宋体" w:cs="宋体"/>
                <w:sz w:val="24"/>
                <w:szCs w:val="24"/>
              </w:rPr>
            </w:pPr>
            <w:r>
              <w:rPr>
                <w:rFonts w:hint="eastAsia" w:ascii="宋体" w:hAnsi="宋体" w:eastAsia="宋体" w:cs="宋体"/>
                <w:sz w:val="24"/>
                <w:szCs w:val="24"/>
              </w:rPr>
              <w:t>谈判小组可以根据谈判文件和谈判情况实质性变动采购需求中的技术、服务要求以及合同草案条款，但不得变动谈判文件中的其他内容。实质性变动的内容，须经采购人代表确认。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7</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22.2</w:t>
            </w:r>
          </w:p>
        </w:tc>
        <w:tc>
          <w:tcPr>
            <w:tcW w:w="7783" w:type="dxa"/>
          </w:tcPr>
          <w:p>
            <w:pPr>
              <w:pStyle w:val="11"/>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信息公告</w:t>
            </w:r>
            <w:r>
              <w:rPr>
                <w:rFonts w:hint="eastAsia" w:ascii="宋体" w:hAnsi="宋体" w:eastAsia="宋体" w:cs="宋体"/>
                <w:color w:val="000000" w:themeColor="text1"/>
                <w:sz w:val="24"/>
                <w:szCs w:val="24"/>
                <w:lang w:val="en-US" w:eastAsia="zh-CN"/>
                <w14:textFill>
                  <w14:solidFill>
                    <w14:schemeClr w14:val="tx1"/>
                  </w14:solidFill>
                </w14:textFill>
              </w:rPr>
              <w:t>发布</w:t>
            </w:r>
            <w:r>
              <w:rPr>
                <w:rFonts w:hint="eastAsia" w:ascii="宋体" w:hAnsi="宋体" w:eastAsia="宋体" w:cs="宋体"/>
                <w:color w:val="000000" w:themeColor="text1"/>
                <w:sz w:val="24"/>
                <w:szCs w:val="24"/>
                <w14:textFill>
                  <w14:solidFill>
                    <w14:schemeClr w14:val="tx1"/>
                  </w14:solidFill>
                </w14:textFill>
              </w:rPr>
              <w:t>媒体：</w:t>
            </w:r>
          </w:p>
          <w:p>
            <w:pPr>
              <w:pStyle w:val="11"/>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福建省公安厅官网，网址http://gat.fujian.gov.cn/；</w:t>
            </w:r>
          </w:p>
          <w:p>
            <w:pPr>
              <w:pStyle w:val="11"/>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（2）工采通电子招投标交易平台，网址https://easy-prt.com/home；</w:t>
            </w:r>
          </w:p>
          <w:p>
            <w:pPr>
              <w:pStyle w:val="11"/>
              <w:jc w:val="left"/>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（3）中国招投标公共服务平台，网址http://www.cebpubservice.com/；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8</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23.1</w:t>
            </w:r>
          </w:p>
        </w:tc>
        <w:tc>
          <w:tcPr>
            <w:tcW w:w="7783" w:type="dxa"/>
          </w:tcPr>
          <w:p>
            <w:pPr>
              <w:pStyle w:val="11"/>
              <w:jc w:val="left"/>
              <w:rPr>
                <w:rFonts w:hint="eastAsia" w:ascii="宋体" w:hAnsi="宋体" w:eastAsia="宋体" w:cs="宋体"/>
                <w:sz w:val="24"/>
                <w:szCs w:val="24"/>
              </w:rPr>
            </w:pPr>
            <w:r>
              <w:rPr>
                <w:rFonts w:hint="eastAsia" w:ascii="宋体" w:hAnsi="宋体" w:eastAsia="宋体" w:cs="宋体"/>
                <w:sz w:val="24"/>
                <w:szCs w:val="24"/>
              </w:rPr>
              <w:t>本项目监督管理部门：</w:t>
            </w:r>
            <w:r>
              <w:rPr>
                <w:rFonts w:hint="eastAsia" w:ascii="宋体" w:hAnsi="宋体" w:eastAsia="宋体" w:cs="宋体"/>
                <w:sz w:val="24"/>
                <w:szCs w:val="24"/>
                <w:lang w:val="en-US" w:eastAsia="zh-CN"/>
              </w:rPr>
              <w:t>福建省公安厅监督部门。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9</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26</w:t>
            </w:r>
          </w:p>
        </w:tc>
        <w:tc>
          <w:tcPr>
            <w:tcW w:w="7783" w:type="dxa"/>
          </w:tcPr>
          <w:p>
            <w:pPr>
              <w:pStyle w:val="11"/>
              <w:jc w:val="left"/>
              <w:rPr>
                <w:rFonts w:hint="eastAsia" w:ascii="宋体" w:hAnsi="宋体" w:eastAsia="宋体" w:cs="宋体"/>
                <w:sz w:val="24"/>
                <w:szCs w:val="24"/>
              </w:rPr>
            </w:pPr>
            <w:r>
              <w:rPr>
                <w:rFonts w:hint="eastAsia" w:ascii="宋体" w:hAnsi="宋体" w:eastAsia="宋体" w:cs="宋体"/>
                <w:sz w:val="24"/>
                <w:szCs w:val="24"/>
              </w:rPr>
              <w:t>根据采购项目特点或政策需要补充的其他新增内容：</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(1)本项目代理服务费：</w:t>
            </w:r>
          </w:p>
          <w:p>
            <w:pPr>
              <w:pStyle w:val="11"/>
              <w:jc w:val="left"/>
              <w:rPr>
                <w:rFonts w:hint="eastAsia" w:ascii="宋体" w:hAnsi="宋体" w:eastAsia="宋体" w:cs="宋体"/>
                <w:sz w:val="24"/>
                <w:szCs w:val="24"/>
              </w:rPr>
            </w:pPr>
            <w:r>
              <w:rPr>
                <w:rFonts w:hint="eastAsia" w:ascii="宋体" w:hAnsi="宋体" w:eastAsia="宋体" w:cs="宋体"/>
                <w:sz w:val="24"/>
                <w:szCs w:val="24"/>
              </w:rPr>
              <w:t>本项目收取代理服务费</w:t>
            </w:r>
          </w:p>
          <w:p>
            <w:pPr>
              <w:pStyle w:val="11"/>
              <w:jc w:val="left"/>
              <w:rPr>
                <w:rFonts w:hint="eastAsia" w:ascii="宋体" w:hAnsi="宋体" w:eastAsia="宋体" w:cs="宋体"/>
                <w:sz w:val="24"/>
                <w:szCs w:val="24"/>
              </w:rPr>
            </w:pPr>
            <w:r>
              <w:rPr>
                <w:rFonts w:hint="eastAsia" w:ascii="宋体" w:hAnsi="宋体" w:eastAsia="宋体" w:cs="宋体"/>
                <w:sz w:val="24"/>
                <w:szCs w:val="24"/>
              </w:rPr>
              <w:t>代理服务费用收取对象：中标/成交供应商</w:t>
            </w:r>
          </w:p>
          <w:p>
            <w:pPr>
              <w:pStyle w:val="11"/>
              <w:jc w:val="left"/>
              <w:rPr>
                <w:rFonts w:hint="eastAsia" w:ascii="宋体" w:hAnsi="宋体" w:eastAsia="宋体" w:cs="宋体"/>
                <w:sz w:val="24"/>
                <w:szCs w:val="24"/>
              </w:rPr>
            </w:pPr>
            <w:r>
              <w:rPr>
                <w:rFonts w:hint="eastAsia" w:ascii="宋体" w:hAnsi="宋体" w:eastAsia="宋体" w:cs="宋体"/>
                <w:sz w:val="24"/>
                <w:szCs w:val="24"/>
              </w:rPr>
              <w:t>代理服务费收费标准：①预算金额≤50万元的项目代理服务费以3000元收取。②</w:t>
            </w:r>
            <w:r>
              <w:rPr>
                <w:rFonts w:hint="eastAsia" w:ascii="宋体" w:hAnsi="宋体" w:eastAsia="宋体" w:cs="宋体"/>
                <w:sz w:val="24"/>
                <w:szCs w:val="24"/>
                <w:lang w:val="en-US" w:eastAsia="zh-CN"/>
              </w:rPr>
              <w:t>成交</w:t>
            </w:r>
            <w:r>
              <w:rPr>
                <w:rFonts w:hint="eastAsia" w:ascii="宋体" w:hAnsi="宋体" w:eastAsia="宋体" w:cs="宋体"/>
                <w:sz w:val="24"/>
                <w:szCs w:val="24"/>
              </w:rPr>
              <w:t>供应商在领取</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通知书前以转账、电汇付款方式一次性向采购代理机构缴纳代理服务费，服务费缴纳账户信息：开户名：福建益招招标代理有限公司；开户行：恒丰银行股份有限公司福州分行；账号：859110010122710858。</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(2)其他：</w:t>
            </w:r>
          </w:p>
          <w:p>
            <w:pPr>
              <w:pStyle w:val="11"/>
              <w:jc w:val="left"/>
              <w:rPr>
                <w:rFonts w:hint="eastAsia" w:ascii="宋体" w:hAnsi="宋体" w:eastAsia="宋体" w:cs="宋体"/>
                <w:sz w:val="24"/>
                <w:szCs w:val="24"/>
              </w:rPr>
            </w:pPr>
            <w:r>
              <w:rPr>
                <w:rFonts w:hint="eastAsia" w:ascii="宋体" w:hAnsi="宋体" w:eastAsia="宋体" w:cs="宋体"/>
                <w:sz w:val="24"/>
                <w:szCs w:val="24"/>
              </w:rPr>
              <w:t>2.1质疑受理的其它要求：在法定质疑期内质疑人须一次性提出针对同一采购程序环节的质疑，二（多）次质疑不予受理。</w:t>
            </w:r>
          </w:p>
          <w:p>
            <w:pPr>
              <w:pStyle w:val="11"/>
              <w:jc w:val="left"/>
              <w:rPr>
                <w:rFonts w:hint="eastAsia" w:ascii="宋体" w:hAnsi="宋体" w:eastAsia="宋体" w:cs="宋体"/>
                <w:sz w:val="24"/>
                <w:szCs w:val="24"/>
              </w:rPr>
            </w:pPr>
            <w:r>
              <w:rPr>
                <w:rFonts w:hint="eastAsia" w:ascii="宋体" w:hAnsi="宋体" w:eastAsia="宋体" w:cs="宋体"/>
                <w:sz w:val="24"/>
                <w:szCs w:val="24"/>
              </w:rPr>
              <w:t>接收质疑函的方式、联系部门、联系电话和通讯地址：</w:t>
            </w:r>
          </w:p>
          <w:p>
            <w:pPr>
              <w:pStyle w:val="11"/>
              <w:jc w:val="left"/>
              <w:rPr>
                <w:rFonts w:hint="eastAsia" w:ascii="宋体" w:hAnsi="宋体" w:eastAsia="宋体" w:cs="宋体"/>
                <w:sz w:val="24"/>
                <w:szCs w:val="24"/>
              </w:rPr>
            </w:pPr>
            <w:r>
              <w:rPr>
                <w:rFonts w:hint="eastAsia" w:ascii="宋体" w:hAnsi="宋体" w:eastAsia="宋体" w:cs="宋体"/>
                <w:sz w:val="24"/>
                <w:szCs w:val="24"/>
              </w:rPr>
              <w:t>(1)接收质疑函原件的方式：现场或邮寄方式；</w:t>
            </w:r>
          </w:p>
          <w:p>
            <w:pPr>
              <w:pStyle w:val="11"/>
              <w:jc w:val="left"/>
              <w:rPr>
                <w:rFonts w:hint="eastAsia" w:ascii="宋体" w:hAnsi="宋体" w:eastAsia="宋体" w:cs="宋体"/>
                <w:sz w:val="24"/>
                <w:szCs w:val="24"/>
              </w:rPr>
            </w:pPr>
            <w:r>
              <w:rPr>
                <w:rFonts w:hint="eastAsia" w:ascii="宋体" w:hAnsi="宋体" w:eastAsia="宋体" w:cs="宋体"/>
                <w:sz w:val="24"/>
                <w:szCs w:val="24"/>
              </w:rPr>
              <w:t>(2)接收质疑函的联系部门：招标代理部；</w:t>
            </w:r>
          </w:p>
          <w:p>
            <w:pPr>
              <w:pStyle w:val="11"/>
              <w:jc w:val="left"/>
              <w:rPr>
                <w:rFonts w:hint="eastAsia" w:ascii="宋体" w:hAnsi="宋体" w:eastAsia="宋体" w:cs="宋体"/>
                <w:sz w:val="24"/>
                <w:szCs w:val="24"/>
              </w:rPr>
            </w:pPr>
            <w:r>
              <w:rPr>
                <w:rFonts w:hint="eastAsia" w:ascii="宋体" w:hAnsi="宋体" w:eastAsia="宋体" w:cs="宋体"/>
                <w:sz w:val="24"/>
                <w:szCs w:val="24"/>
              </w:rPr>
              <w:t>(3)接收质疑函的联系电话：18060875673；</w:t>
            </w:r>
          </w:p>
          <w:p>
            <w:pPr>
              <w:pStyle w:val="11"/>
              <w:jc w:val="left"/>
              <w:rPr>
                <w:rFonts w:hint="eastAsia" w:ascii="宋体" w:hAnsi="宋体" w:eastAsia="宋体" w:cs="宋体"/>
                <w:sz w:val="24"/>
                <w:szCs w:val="24"/>
              </w:rPr>
            </w:pPr>
            <w:r>
              <w:rPr>
                <w:rFonts w:hint="eastAsia" w:ascii="宋体" w:hAnsi="宋体" w:eastAsia="宋体" w:cs="宋体"/>
                <w:sz w:val="24"/>
                <w:szCs w:val="24"/>
              </w:rPr>
              <w:t>(4)接收质疑函的通讯地址：福建省福州市鼓楼区东街33号武夷中心八楼C1单元福建益招招标代理有限公司。</w:t>
            </w:r>
          </w:p>
          <w:p>
            <w:pPr>
              <w:pStyle w:val="11"/>
              <w:jc w:val="left"/>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关于证明材料或资料：</w:t>
            </w:r>
          </w:p>
          <w:p>
            <w:pPr>
              <w:pStyle w:val="11"/>
              <w:jc w:val="left"/>
              <w:rPr>
                <w:rFonts w:hint="eastAsia" w:ascii="宋体" w:hAnsi="宋体" w:eastAsia="宋体" w:cs="宋体"/>
                <w:sz w:val="24"/>
                <w:szCs w:val="24"/>
              </w:rPr>
            </w:pPr>
            <w:r>
              <w:rPr>
                <w:rFonts w:hint="eastAsia" w:asciiTheme="minorEastAsia" w:hAnsiTheme="minorEastAsia" w:cstheme="minorEastAsia"/>
                <w:sz w:val="24"/>
                <w:szCs w:val="24"/>
                <w:lang w:val="en-US" w:eastAsia="zh-CN"/>
              </w:rPr>
              <w:t>供应商</w:t>
            </w:r>
            <w:r>
              <w:rPr>
                <w:rFonts w:hint="eastAsia" w:asciiTheme="minorEastAsia" w:hAnsiTheme="minorEastAsia" w:eastAsiaTheme="minorEastAsia" w:cstheme="minorEastAsia"/>
                <w:sz w:val="24"/>
                <w:szCs w:val="24"/>
              </w:rPr>
              <w:t>必须对其</w:t>
            </w:r>
            <w:r>
              <w:rPr>
                <w:rFonts w:hint="eastAsia" w:asciiTheme="minorEastAsia" w:hAnsi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文件中提供各种资料、说明的真实性负责。</w:t>
            </w:r>
            <w:r>
              <w:rPr>
                <w:rFonts w:hint="eastAsia" w:ascii="宋体" w:hAnsi="宋体" w:eastAsia="宋体" w:cs="宋体"/>
                <w:sz w:val="24"/>
                <w:szCs w:val="24"/>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pPr>
              <w:pStyle w:val="11"/>
              <w:jc w:val="left"/>
              <w:rPr>
                <w:rFonts w:hint="eastAsia" w:ascii="宋体" w:hAnsi="宋体" w:eastAsia="宋体" w:cs="宋体"/>
                <w:sz w:val="24"/>
                <w:szCs w:val="24"/>
              </w:rPr>
            </w:pPr>
            <w:r>
              <w:rPr>
                <w:rFonts w:hint="eastAsia" w:ascii="宋体" w:hAnsi="宋体" w:eastAsia="宋体" w:cs="宋体"/>
                <w:sz w:val="24"/>
                <w:szCs w:val="24"/>
              </w:rPr>
              <w:t>b.若供应商提供注明“复印件无效”或“复印无效”的证明材料或资料，应结合上文a条款进行判定，若竞争性谈判文件未要求供应商提供原件，供应商提供原件、复印件（含扫描件）均视为满足竞争性谈判文件要求。</w:t>
            </w:r>
          </w:p>
          <w:p>
            <w:pPr>
              <w:pStyle w:val="11"/>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r>
              <w:rPr>
                <w:rFonts w:hint="eastAsia" w:ascii="宋体" w:hAnsi="宋体" w:eastAsia="宋体" w:cs="宋体"/>
                <w:sz w:val="24"/>
                <w:szCs w:val="24"/>
              </w:rPr>
              <w:t>供应商根据谈判小组的要求，在谈判过程中以纸质方式签署确认并提交的澄清或说明、解决方案、图纸图表以及最后报价等资料均为补充响应文件，谈判小组将此部分内容作为补充响应文件进行评审。相关纸质响应文件应当存档保留。</w:t>
            </w:r>
          </w:p>
          <w:p>
            <w:pPr>
              <w:pStyle w:val="11"/>
              <w:numPr>
                <w:ilvl w:val="0"/>
                <w:numId w:val="0"/>
              </w:numPr>
              <w:ind w:left="120"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竞争性谈判活动。</w:t>
            </w:r>
          </w:p>
          <w:p>
            <w:pPr>
              <w:pStyle w:val="11"/>
              <w:jc w:val="left"/>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本项目采购包1推荐共3名成交候选供应商，确定1名成交供应商。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10</w:t>
            </w:r>
          </w:p>
        </w:tc>
        <w:tc>
          <w:tcPr>
            <w:tcW w:w="1073" w:type="dxa"/>
            <w:vAlign w:val="center"/>
          </w:tcPr>
          <w:p>
            <w:pPr>
              <w:jc w:val="center"/>
              <w:rPr>
                <w:rFonts w:hint="eastAsia" w:ascii="宋体" w:hAnsi="宋体" w:eastAsia="宋体" w:cs="宋体"/>
                <w:sz w:val="24"/>
                <w:szCs w:val="24"/>
              </w:rPr>
            </w:pPr>
          </w:p>
        </w:tc>
        <w:tc>
          <w:tcPr>
            <w:tcW w:w="7783" w:type="dxa"/>
          </w:tcPr>
          <w:p>
            <w:pPr>
              <w:pStyle w:val="11"/>
              <w:jc w:val="left"/>
              <w:rPr>
                <w:rFonts w:hint="eastAsia" w:ascii="宋体" w:hAnsi="宋体" w:eastAsia="宋体" w:cs="宋体"/>
                <w:sz w:val="24"/>
                <w:szCs w:val="24"/>
              </w:rPr>
            </w:pPr>
            <w:r>
              <w:rPr>
                <w:rFonts w:hint="eastAsia" w:ascii="宋体" w:hAnsi="宋体" w:eastAsia="宋体" w:cs="宋体"/>
                <w:sz w:val="24"/>
                <w:szCs w:val="24"/>
              </w:rPr>
              <w:t>是否组织现场考察或召开开标前答疑会：</w:t>
            </w:r>
          </w:p>
          <w:p>
            <w:pPr>
              <w:pStyle w:val="11"/>
              <w:jc w:val="left"/>
              <w:rPr>
                <w:rFonts w:hint="eastAsia" w:ascii="宋体" w:hAnsi="宋体" w:eastAsia="宋体" w:cs="宋体"/>
                <w:sz w:val="24"/>
                <w:szCs w:val="24"/>
              </w:rPr>
            </w:pPr>
            <w:r>
              <w:rPr>
                <w:rFonts w:hint="eastAsia" w:ascii="宋体" w:hAnsi="宋体" w:eastAsia="宋体" w:cs="宋体"/>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11</w:t>
            </w:r>
          </w:p>
        </w:tc>
        <w:tc>
          <w:tcPr>
            <w:tcW w:w="107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18.1</w:t>
            </w:r>
          </w:p>
        </w:tc>
        <w:tc>
          <w:tcPr>
            <w:tcW w:w="7783" w:type="dxa"/>
          </w:tcPr>
          <w:p>
            <w:pPr>
              <w:pStyle w:val="11"/>
              <w:jc w:val="left"/>
              <w:rPr>
                <w:rFonts w:hint="eastAsia" w:ascii="宋体" w:hAnsi="宋体" w:eastAsia="宋体" w:cs="宋体"/>
                <w:sz w:val="24"/>
                <w:szCs w:val="24"/>
              </w:rPr>
            </w:pPr>
            <w:r>
              <w:rPr>
                <w:rFonts w:hint="eastAsia" w:ascii="宋体" w:hAnsi="宋体" w:eastAsia="宋体" w:cs="宋体"/>
                <w:sz w:val="24"/>
                <w:szCs w:val="24"/>
              </w:rPr>
              <w:t>合同签订时限： 自成交通知书发出之日起30个日历日内。</w:t>
            </w:r>
          </w:p>
        </w:tc>
      </w:tr>
    </w:tbl>
    <w:p>
      <w:pPr>
        <w:rPr>
          <w:rFonts w:hint="eastAsia" w:ascii="宋体" w:hAnsi="宋体" w:eastAsia="宋体" w:cs="宋体"/>
          <w:b/>
          <w:sz w:val="24"/>
          <w:szCs w:val="24"/>
        </w:rPr>
      </w:pPr>
      <w:r>
        <w:rPr>
          <w:rFonts w:hint="eastAsia" w:ascii="宋体" w:hAnsi="宋体" w:eastAsia="宋体" w:cs="宋体"/>
          <w:b/>
          <w:sz w:val="24"/>
          <w:szCs w:val="24"/>
        </w:rPr>
        <w:br w:type="page"/>
      </w:r>
    </w:p>
    <w:p>
      <w:pPr>
        <w:pStyle w:val="11"/>
        <w:jc w:val="center"/>
        <w:outlineLvl w:val="2"/>
        <w:rPr>
          <w:rFonts w:hint="eastAsia" w:ascii="宋体" w:hAnsi="宋体" w:eastAsia="宋体" w:cs="宋体"/>
          <w:sz w:val="30"/>
          <w:szCs w:val="30"/>
        </w:rPr>
      </w:pPr>
      <w:r>
        <w:rPr>
          <w:rFonts w:hint="eastAsia" w:ascii="宋体" w:hAnsi="宋体" w:eastAsia="宋体" w:cs="宋体"/>
          <w:b/>
          <w:sz w:val="30"/>
          <w:szCs w:val="30"/>
        </w:rPr>
        <w:t>专项附件： 评定成交的标准和方法</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一、谈判小组</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1.1采购人根据项目的特点依法组建谈判小组。</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1.2谈判小组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1.3谈判小组负责具体谈判和评审事务，并按照下列原则依法独立履行有关职责：</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1.3.1评审应保护国家利益、社会公共利益和各方当事人合法权益，提高采购效益，保证项目质量。</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1.3.2评审应遵循公平、公正、科学、严谨和择优原则。</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1.3.3评审的依据是谈判文件和响应文件，谈判文件中没有规定的评审标准不得作为评审依据。</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1.3.4谈判小组应按照谈判文件规定推荐成交候选供应商或根据采购人的授权确定成交供应商。</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1.3.5评审应遵守下列评审纪律：</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①评审情况不得私自外泄，有关信息由采购人或其委托的代理机构统一对外发布。</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②对采购人或供应商提供的要求保密的资料，不得摘记翻印和外传。</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③不得收受供应商或有关人员的任何礼物，不得串联鼓动其他人袒护某供应商。若与供应商存在利害关系，则应主动声明并回避。</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④全体谈判小组成员应按照谈判文件规定进行评审，一切认定事项应查有实据且不得弄虚作假。</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⑤评审中应充分发扬民主，推荐成交供应商候选人或根据采购人授权确定成交供应商后要服从评审报告。</w:t>
      </w:r>
    </w:p>
    <w:p>
      <w:pPr>
        <w:pStyle w:val="11"/>
        <w:ind w:firstLine="960"/>
        <w:jc w:val="left"/>
        <w:rPr>
          <w:rFonts w:hint="eastAsia" w:ascii="宋体" w:hAnsi="宋体" w:eastAsia="宋体" w:cs="宋体"/>
          <w:sz w:val="24"/>
          <w:szCs w:val="24"/>
        </w:rPr>
      </w:pPr>
      <w:r>
        <w:rPr>
          <w:rFonts w:hint="eastAsia" w:ascii="宋体" w:hAnsi="宋体" w:eastAsia="宋体" w:cs="宋体"/>
          <w:b/>
          <w:sz w:val="24"/>
          <w:szCs w:val="24"/>
        </w:rPr>
        <w:t>※对违反评审纪律的评委，将取消其评委资格，对评审工作造成严重损失者将予以通报批评乃至追究法律责任。</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二、谈判程序</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2.1谈判程序按照谈判文件第二章第2节“竞争性谈判须知”第14条“谈判程序以及评定成交的标准”的相关条款规定执行。</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A、串通报价的情形 谈判小组在评审过程中发现供应商存在下列情形之一的，可认定其有串通报价行为，并做出其响应无效的决定： (1) 不同供应商的响应文件错、漏之处一致或雷同，且不能合理解释的； (2) 不同的供应商的法定代表人、委托代理人等由同一个单位缴纳社会保险的； (3) 由同一人或分别由几个有利害关系人携带两个以上(含两个)供应商的企业资料参与资格审查、领取竞争性谈判资料，或代表两个以上(含两个) 供应商参加竞争性谈判答疑会、交纳或退还谈判保证金、谈判的； (4) 不同供应商的响应文件由同一单位或者个人编制。 (5) 不同供应商委托同一单位或者个人办理谈判事宜。 (6) 不同供应商的响应文件载明的项目管理成员或者联系人员为同一人。 (7) 不同供应商的响应文件异常一致或者谈判报价呈规律性差异。 (8) 不同供应商的响应文件相互混装。 (9) 不同供应商的谈判保证金从同一单位或者个人的账户转出。 (10) 有关法律、法规或规章规定的其他串通谈判行为。 B、重大偏差情形：重大偏差或保留指影响到谈判文件规定的合同范围、合同履行及影响关键质量和性能，或限制了采购人的权利，或反对、减少供应商的义务，而纠正这些重大偏差或保留将影响到其他提交实质性响应投标的供应商的公平竞争地位。 C、细微偏差情形 (1)细微偏差是指响应文件在实质上响应谈判文件要求，但在个别地方存在漏项或者提供了不完整的技术信息和数据等情况，并且补正或改正这些遗漏或者不完整不会对其他供应商造成不公平的结果。细微偏差不影响响应文件的有效性。 (2)谈判小组应当书面要求存在细微偏差的供应商在评审结束前予以补正。补正的程序和方法按谈判文件第2节竞争性谈判须知第14.3规定执行。无法补正的，可以在评审时对细微偏差作不利于该供应商的认定。不利的认定标准如下：未按照谈判小组在评审结束前要求予以补正的全部细微偏差内容。 D、采购人、采购代理机构不得向谈判小组的评审专家作倾向性、误导性的解释或者说明。 E、采购文件内容违反国家有关强制性规定的，谈判小组应当停止评审并向采购人或者采购代理机构说明情况。 F、同一品牌产品认定 ①提供相同品牌产品的不同供应商参加同一合同项下报价的，以其中通过资格审查、符合性审查且报价最低的参加评审；报价相同的，采取随机抽取方式确定，其他响应无效。 ②非单一产品采购项目中，多家供应商提供的核心产品品牌相同的，视为提供相同品牌产品。 ③谈判小组按照本款第①条规定确定有效供应商后，按照本章第3.1.3条规定处理。 G、响应文件报价出现前后不一致的，按照下列规定修正： (1)响应文件中报价一览表内容与响应文件中相应内容不一致的，以报价一览表为准； (2)大写金额和小写金额不一致的，以大写金额为准； (3)单价金额小数点或者百分比有明显错位的，以报价一览表的总价为准，并修改单价； (4)总价金额与按单价汇总金额不一致的，以单价金额计算结果为准。 同时出现两种以上不一致的，按照前款规定的顺序修正。修正后的报价按照本须知前附表第14.3条的规定经供应商确认后产生约束力，供应商不确认的，其响应无效。</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2.3只有资格审查和实质性响应审查均合格且按规定提交最后报价的合格供应商才能参加评定成交的最后价格排序和成交候选人推荐。</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三、最低评审价法和成交候选人推荐</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3.1谈判小组将采用最低评审价法对提交最后报价的合格供应商的响应文件和最后报价进行评审，并推荐成交候选人。如果谈判项目有多个采购包，则按相应采购包分别进行，具体评审的标准和方法如下：</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3.1.1根据财政部及福建省财政厅等有关政府采购文件规定执行价格评审优惠政策，价格扣除规则如下：</w:t>
      </w:r>
    </w:p>
    <w:p>
      <w:pPr>
        <w:pStyle w:val="11"/>
        <w:jc w:val="left"/>
        <w:rPr>
          <w:rFonts w:hint="eastAsia" w:ascii="宋体" w:hAnsi="宋体" w:eastAsia="宋体" w:cs="宋体"/>
          <w:sz w:val="24"/>
          <w:szCs w:val="24"/>
        </w:rPr>
      </w:pPr>
      <w:r>
        <w:rPr>
          <w:rFonts w:hint="eastAsia" w:ascii="宋体" w:hAnsi="宋体" w:eastAsia="宋体" w:cs="宋体"/>
          <w:sz w:val="24"/>
          <w:szCs w:val="24"/>
        </w:rPr>
        <w:t>采购包1：最低评标价法</w:t>
      </w:r>
    </w:p>
    <w:p>
      <w:pPr>
        <w:pStyle w:val="11"/>
        <w:jc w:val="left"/>
        <w:rPr>
          <w:rFonts w:hint="eastAsia" w:ascii="宋体" w:hAnsi="宋体" w:eastAsia="宋体" w:cs="宋体"/>
          <w:sz w:val="24"/>
          <w:szCs w:val="24"/>
        </w:rPr>
      </w:pPr>
      <w:r>
        <w:rPr>
          <w:rFonts w:hint="eastAsia" w:ascii="宋体" w:hAnsi="宋体" w:eastAsia="宋体" w:cs="宋体"/>
          <w:sz w:val="24"/>
          <w:szCs w:val="24"/>
        </w:rPr>
        <w:t>响应文件满足谈判文件全部实质性要求，且响应报价最低的供应商为成交候选供应商。</w:t>
      </w:r>
    </w:p>
    <w:p>
      <w:pPr>
        <w:pStyle w:val="11"/>
        <w:rPr>
          <w:rFonts w:hint="default" w:ascii="宋体" w:hAnsi="宋体" w:eastAsia="宋体" w:cs="宋体"/>
          <w:sz w:val="24"/>
          <w:szCs w:val="24"/>
          <w:lang w:eastAsia="zh-CN" w:bidi="ar-SA"/>
        </w:rPr>
      </w:pPr>
      <w:r>
        <w:rPr>
          <w:rFonts w:ascii="宋体" w:hAnsi="宋体" w:eastAsia="宋体" w:cs="宋体"/>
          <w:sz w:val="24"/>
          <w:szCs w:val="24"/>
          <w:lang w:eastAsia="zh-CN" w:bidi="ar-SA"/>
        </w:rPr>
        <w:t>价格扣除的规则如下：</w:t>
      </w:r>
    </w:p>
    <w:p>
      <w:pPr>
        <w:pStyle w:val="11"/>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小型、微型企业的价格扣除规则如下</w:t>
      </w:r>
      <w:r>
        <w:rPr>
          <w:rFonts w:hint="eastAsia" w:ascii="宋体" w:hAnsi="宋体" w:eastAsia="宋体" w:cs="宋体"/>
          <w:sz w:val="24"/>
          <w:szCs w:val="24"/>
          <w:lang w:eastAsia="zh-CN"/>
        </w:rPr>
        <w:t>：</w:t>
      </w:r>
    </w:p>
    <w:tbl>
      <w:tblPr>
        <w:tblStyle w:val="8"/>
        <w:tblW w:w="96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89"/>
        <w:gridCol w:w="1395"/>
        <w:gridCol w:w="936"/>
        <w:gridCol w:w="60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9" w:hRule="atLeast"/>
        </w:trPr>
        <w:tc>
          <w:tcPr>
            <w:tcW w:w="1289" w:type="dxa"/>
            <w:vAlign w:val="center"/>
          </w:tcPr>
          <w:p>
            <w:pPr>
              <w:pStyle w:val="11"/>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1395" w:type="dxa"/>
            <w:vAlign w:val="center"/>
          </w:tcPr>
          <w:p>
            <w:pPr>
              <w:pStyle w:val="11"/>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适用对象</w:t>
            </w:r>
          </w:p>
        </w:tc>
        <w:tc>
          <w:tcPr>
            <w:tcW w:w="936" w:type="dxa"/>
            <w:vAlign w:val="center"/>
          </w:tcPr>
          <w:p>
            <w:pPr>
              <w:pStyle w:val="11"/>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比例</w:t>
            </w:r>
          </w:p>
        </w:tc>
        <w:tc>
          <w:tcPr>
            <w:tcW w:w="6030" w:type="dxa"/>
            <w:vAlign w:val="center"/>
          </w:tcPr>
          <w:p>
            <w:pPr>
              <w:pStyle w:val="11"/>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9" w:type="dxa"/>
            <w:vAlign w:val="center"/>
          </w:tcPr>
          <w:p>
            <w:pPr>
              <w:pStyle w:val="11"/>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小型、微型企业，监狱企业，残疾人福利性单位</w:t>
            </w:r>
          </w:p>
        </w:tc>
        <w:tc>
          <w:tcPr>
            <w:tcW w:w="1395" w:type="dxa"/>
            <w:vAlign w:val="center"/>
          </w:tcPr>
          <w:p>
            <w:pPr>
              <w:pStyle w:val="11"/>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投标人或者联合体均为小型、微型企业</w:t>
            </w:r>
          </w:p>
        </w:tc>
        <w:tc>
          <w:tcPr>
            <w:tcW w:w="936" w:type="dxa"/>
            <w:vAlign w:val="center"/>
          </w:tcPr>
          <w:p>
            <w:pPr>
              <w:pStyle w:val="11"/>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15.00%</w:t>
            </w:r>
          </w:p>
        </w:tc>
        <w:tc>
          <w:tcPr>
            <w:tcW w:w="6030" w:type="dxa"/>
          </w:tcPr>
          <w:p>
            <w:pPr>
              <w:pStyle w:val="11"/>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4、本项目为</w:t>
            </w:r>
            <w:r>
              <w:rPr>
                <w:rFonts w:hint="eastAsia" w:ascii="宋体" w:hAnsi="宋体" w:eastAsia="宋体" w:cs="宋体"/>
                <w:color w:val="000000" w:themeColor="text1"/>
                <w:sz w:val="24"/>
                <w:szCs w:val="24"/>
                <w:lang w:val="en-US" w:eastAsia="zh-CN"/>
                <w14:textFill>
                  <w14:solidFill>
                    <w14:schemeClr w14:val="tx1"/>
                  </w14:solidFill>
                </w14:textFill>
              </w:rPr>
              <w:t>服务</w:t>
            </w:r>
            <w:r>
              <w:rPr>
                <w:rFonts w:hint="eastAsia" w:ascii="宋体" w:hAnsi="宋体" w:eastAsia="宋体" w:cs="宋体"/>
                <w:color w:val="000000" w:themeColor="text1"/>
                <w:sz w:val="24"/>
                <w:szCs w:val="24"/>
                <w14:textFill>
                  <w14:solidFill>
                    <w14:schemeClr w14:val="tx1"/>
                  </w14:solidFill>
                </w14:textFill>
              </w:rPr>
              <w:t>类，采购标的对应的中小企业划分标准所属行业为：</w:t>
            </w:r>
            <w:r>
              <w:rPr>
                <w:rFonts w:hint="eastAsia" w:ascii="宋体" w:hAnsi="宋体" w:eastAsia="宋体" w:cs="宋体"/>
                <w:color w:val="000000" w:themeColor="text1"/>
                <w:sz w:val="24"/>
                <w:szCs w:val="24"/>
                <w:lang w:val="en-US" w:eastAsia="zh-CN"/>
                <w14:textFill>
                  <w14:solidFill>
                    <w14:schemeClr w14:val="tx1"/>
                  </w14:solidFill>
                </w14:textFill>
              </w:rPr>
              <w:t>信息传输业</w:t>
            </w:r>
            <w:r>
              <w:rPr>
                <w:rFonts w:hint="eastAsia" w:ascii="宋体" w:hAnsi="宋体" w:eastAsia="宋体" w:cs="宋体"/>
                <w:color w:val="000000" w:themeColor="text1"/>
                <w:sz w:val="24"/>
                <w:szCs w:val="24"/>
                <w14:textFill>
                  <w14:solidFill>
                    <w14:schemeClr w14:val="tx1"/>
                  </w14:solidFill>
                </w14:textFill>
              </w:rPr>
              <w:t>。</w:t>
            </w:r>
          </w:p>
        </w:tc>
      </w:tr>
    </w:tbl>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c.其他：</w:t>
      </w:r>
    </w:p>
    <w:p>
      <w:pPr>
        <w:pStyle w:val="11"/>
        <w:jc w:val="both"/>
        <w:rPr>
          <w:rFonts w:hint="eastAsia" w:ascii="宋体" w:hAnsi="宋体" w:eastAsia="宋体" w:cs="宋体"/>
          <w:sz w:val="24"/>
          <w:szCs w:val="24"/>
        </w:rPr>
      </w:pPr>
      <w:r>
        <w:rPr>
          <w:rFonts w:hint="eastAsia" w:ascii="宋体" w:hAnsi="宋体" w:eastAsia="宋体" w:cs="宋体"/>
          <w:sz w:val="24"/>
          <w:szCs w:val="24"/>
        </w:rPr>
        <w:t>无</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3.1.2合格供应商提交的最后报价按照上文3.1.1款规定的价格扣除规则计算后，得出的价格称为最后报价评审价。</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（1）谈判文件可以约定出现并列最低评审价情形时的优先顺序规则，具体规则为：</w:t>
      </w:r>
    </w:p>
    <w:p>
      <w:pPr>
        <w:pStyle w:val="11"/>
        <w:jc w:val="left"/>
        <w:rPr>
          <w:rFonts w:hint="eastAsia" w:ascii="宋体" w:hAnsi="宋体" w:eastAsia="宋体" w:cs="宋体"/>
          <w:sz w:val="24"/>
          <w:szCs w:val="24"/>
        </w:rPr>
      </w:pPr>
      <w:r>
        <w:rPr>
          <w:rFonts w:hint="eastAsia" w:ascii="宋体" w:hAnsi="宋体" w:eastAsia="宋体" w:cs="宋体"/>
          <w:sz w:val="24"/>
          <w:szCs w:val="24"/>
        </w:rPr>
        <w:t>无</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（2）谈判文件未约定优先顺序规则时，则由谈判小组中的采购人代表从并列最低评审价名单中自行选择确定优先顺序</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（3）采购人代表放弃自行选择确定权利的，则通过随机抽取方式确定优先顺序。</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四、评审报告</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4.1谈判小组完成评审后，应当编写评审报告并提交给采购人。</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4.2评审报告应当包括以下主要内容：</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（一）邀请供应商参加采购活动的具体方式和相关情况，以及参加采购活动的供应商名单；</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（二）评审日期和地点，谈判小组成员名单；</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（三）评审情况记录和说明，包括对供应商的资格审查情况、供应商响应文件评审情况、谈判情况、报价情况等；</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（四）提出的成交候选人的名单及理由。</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五、其他规定</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5.1其他规定</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5.1.1评审应全程保密且不得透露给任一供应商或与评审工作无关的人员。</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5.1.2评审将进行全程实时录音录像，录音录像资料随采购文件一并存档。</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5.1.3若供应商有任何试图干扰具体评审事务，影响谈判小组独立履行职责的行为，其响应无效且不予退还谈判保证金或通过保函进行索赔。情节严重的，由财政部门列入不良行为记录。</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5.1.4根据采购项目的特点和需要，需要加以详细说明的其他谈判程序规定、要求等内容：</w:t>
      </w:r>
    </w:p>
    <w:p>
      <w:pPr>
        <w:pStyle w:val="11"/>
        <w:jc w:val="left"/>
        <w:rPr>
          <w:rFonts w:hint="eastAsia" w:ascii="宋体" w:hAnsi="宋体" w:eastAsia="宋体" w:cs="宋体"/>
          <w:sz w:val="24"/>
          <w:szCs w:val="24"/>
        </w:rPr>
      </w:pPr>
      <w:r>
        <w:rPr>
          <w:rFonts w:hint="eastAsia" w:ascii="宋体" w:hAnsi="宋体" w:eastAsia="宋体" w:cs="宋体"/>
          <w:sz w:val="24"/>
          <w:szCs w:val="24"/>
        </w:rPr>
        <w:t>无</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第2节 竞争性谈判须知</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一、总则</w:t>
      </w:r>
    </w:p>
    <w:p>
      <w:pPr>
        <w:pStyle w:val="11"/>
        <w:jc w:val="both"/>
        <w:rPr>
          <w:rFonts w:hint="eastAsia" w:ascii="宋体" w:hAnsi="宋体" w:eastAsia="宋体" w:cs="宋体"/>
          <w:sz w:val="24"/>
          <w:szCs w:val="24"/>
        </w:rPr>
      </w:pPr>
      <w:r>
        <w:rPr>
          <w:rFonts w:hint="eastAsia" w:ascii="宋体" w:hAnsi="宋体" w:eastAsia="宋体" w:cs="宋体"/>
          <w:b/>
          <w:sz w:val="24"/>
          <w:szCs w:val="24"/>
        </w:rPr>
        <w:t>1.适用范围：</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1.1适用于谈判文件载明项目的采购活动（以下简称：“本次采购活动”）。</w:t>
      </w:r>
    </w:p>
    <w:p>
      <w:pPr>
        <w:pStyle w:val="11"/>
        <w:jc w:val="both"/>
        <w:rPr>
          <w:rFonts w:hint="eastAsia" w:ascii="宋体" w:hAnsi="宋体" w:eastAsia="宋体" w:cs="宋体"/>
          <w:sz w:val="24"/>
          <w:szCs w:val="24"/>
        </w:rPr>
      </w:pPr>
      <w:r>
        <w:rPr>
          <w:rFonts w:hint="eastAsia" w:ascii="宋体" w:hAnsi="宋体" w:eastAsia="宋体" w:cs="宋体"/>
          <w:b/>
          <w:sz w:val="24"/>
          <w:szCs w:val="24"/>
        </w:rPr>
        <w:t>2.定义及要求：</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2.1“采购标的”指谈判文件载明的需要采购的货物、服务、工程。</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2.3“潜在供应商”按照谈判文件第一章规定进行获取文件，且有意向参加本项目响应谈判的供应商。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2.4“供应商”指按照谈判文件第一章规定进行获取文件，且已经提交响应文件的法人或其他组织或自然人。只有适合自然人参与和承接的政府采购项目，供应商才可以是自然人。</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2.5“单位负责人”指单位法定代表人（供应商为法人的）或法律、法规规定代表单位行使职权的主要负责人（供应商为其他组织的）。</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2.6“供应商代表”指供应商（为法人或其他组织的）的单位负责人或由其授权的委托代理人，即单位负责人授权书中载明的接受授权方。供应商为自然人的，由本人签字并附身份证明。</w:t>
      </w:r>
    </w:p>
    <w:p>
      <w:pPr>
        <w:pStyle w:val="11"/>
        <w:jc w:val="both"/>
        <w:rPr>
          <w:rFonts w:hint="eastAsia" w:ascii="宋体" w:hAnsi="宋体" w:eastAsia="宋体" w:cs="宋体"/>
          <w:sz w:val="24"/>
          <w:szCs w:val="24"/>
        </w:rPr>
      </w:pPr>
      <w:r>
        <w:rPr>
          <w:rFonts w:hint="eastAsia" w:ascii="宋体" w:hAnsi="宋体" w:eastAsia="宋体" w:cs="宋体"/>
          <w:b/>
          <w:sz w:val="24"/>
          <w:szCs w:val="24"/>
        </w:rPr>
        <w:t>3.合格的供应商：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3.1一般规定</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3.1.2为采购项目提供整体设计、规范编制或项目管理、监理、检测等服务的供应商，不得再参加该采购项目除整体设计、规范编制和项目管理、监理、检测等服务之外的其他采购活动。</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供应商有责任检查自身情况，在响应文件中对是否违反以上一般规定做出如实声明，否则其响应文件将被否决。</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3.2特别规定</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3.2.1供应商的资格要求：详见竞争性谈判须知前附表第1项。</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3.2.2是否接受联合体形式的响应谈判：详见竞争性谈判须知前附表第2项。若接受联合体形式且供应商为联合体，则联合体各方除了应遵守本章第3.1条规定外，还应遵守下列规定：</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（1）联合体各方应提交联合体协议，联合体协议应符合谈判文件规定。</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（2）联合体各方不得再单独参加或与其他供应商另外组成联合体参加同一合同项下的响应谈判。</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（3）联合体各方应共同与采购人签订政府采购合同，就政府采购合同约定的事项对采购人承担连带责任。</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（5）联合体一方放弃成交的，视为联合体整体放弃成交，联合体各方承担连带责任。</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（6）如本项目不接受联合体报价而供应商为联合体的，或者本项目接受联合体报价但供应商组成的联合体不符合本章第3.2条规定的，其报价无效。</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1"/>
        <w:jc w:val="both"/>
        <w:rPr>
          <w:rFonts w:hint="eastAsia" w:ascii="宋体" w:hAnsi="宋体" w:eastAsia="宋体" w:cs="宋体"/>
          <w:sz w:val="24"/>
          <w:szCs w:val="24"/>
        </w:rPr>
      </w:pPr>
      <w:r>
        <w:rPr>
          <w:rFonts w:hint="eastAsia" w:ascii="宋体" w:hAnsi="宋体" w:eastAsia="宋体" w:cs="宋体"/>
          <w:b/>
          <w:sz w:val="24"/>
          <w:szCs w:val="24"/>
        </w:rPr>
        <w:t>4.参与竞争性谈判费用：</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4.1除法律法规或采购文件另有规定之外，供应商应自行承担其准备与参加竞争性谈判所涉及的一切费用。</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二、竞争性谈判文件</w:t>
      </w:r>
    </w:p>
    <w:p>
      <w:pPr>
        <w:pStyle w:val="11"/>
        <w:jc w:val="both"/>
        <w:rPr>
          <w:rFonts w:hint="eastAsia" w:ascii="宋体" w:hAnsi="宋体" w:eastAsia="宋体" w:cs="宋体"/>
          <w:sz w:val="24"/>
          <w:szCs w:val="24"/>
        </w:rPr>
      </w:pPr>
      <w:r>
        <w:rPr>
          <w:rFonts w:hint="eastAsia" w:ascii="宋体" w:hAnsi="宋体" w:eastAsia="宋体" w:cs="宋体"/>
          <w:b/>
          <w:sz w:val="24"/>
          <w:szCs w:val="24"/>
        </w:rPr>
        <w:t>5.竞争性谈判文件的组成：</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5.1竞争性谈判文件由下述部分组成：</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第一章 采购公告（或采购邀请书）</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第二章 竞争性谈判须知</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第三章 采购内容及要求</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第四章 合同主要条款及格式</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第五章 首次响应文件格式</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5.2除上述内容以外，采购人、采购代理机构或者谈判小组在采购过程期间对谈判文件所作的澄清、修改或补充，均构成谈判文件的组成部分，对采购人和供应商具有约束力。</w:t>
      </w:r>
    </w:p>
    <w:p>
      <w:pPr>
        <w:pStyle w:val="11"/>
        <w:jc w:val="both"/>
        <w:rPr>
          <w:rFonts w:hint="eastAsia" w:ascii="宋体" w:hAnsi="宋体" w:eastAsia="宋体" w:cs="宋体"/>
          <w:sz w:val="24"/>
          <w:szCs w:val="24"/>
        </w:rPr>
      </w:pPr>
      <w:r>
        <w:rPr>
          <w:rFonts w:hint="eastAsia" w:ascii="宋体" w:hAnsi="宋体" w:eastAsia="宋体" w:cs="宋体"/>
          <w:b/>
          <w:sz w:val="24"/>
          <w:szCs w:val="24"/>
        </w:rPr>
        <w:t>6.竞争性谈判文件的澄清、补充或修改：</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三、响应文件编制</w:t>
      </w:r>
    </w:p>
    <w:p>
      <w:pPr>
        <w:pStyle w:val="11"/>
        <w:jc w:val="both"/>
        <w:rPr>
          <w:rFonts w:hint="eastAsia" w:ascii="宋体" w:hAnsi="宋体" w:eastAsia="宋体" w:cs="宋体"/>
          <w:sz w:val="24"/>
          <w:szCs w:val="24"/>
        </w:rPr>
      </w:pPr>
      <w:r>
        <w:rPr>
          <w:rFonts w:hint="eastAsia" w:ascii="宋体" w:hAnsi="宋体" w:eastAsia="宋体" w:cs="宋体"/>
          <w:b/>
          <w:sz w:val="24"/>
          <w:szCs w:val="24"/>
        </w:rPr>
        <w:t>7.应标要求</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7.2供应商代表在同一个合同项下只能接受一个供应商的委托参加响应谈判，否则其响应文件将被否决。</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7.3供应商应仔细阅读谈判文件的所有内容和要求，按谈判文件的规定提供响应文件，并对其所提供的全部资料、承诺和声明的真实性、合法性和准确性负责。</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7.4除非竞争性谈判须知前附表另有规定外，供应商提供的响应文件应使用中文文本，若有不同文字文本，以中文文本为准。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7.6除非竞争性谈判须知前附表另有规定外，供应商承诺的报价应以人民币进行报价，合同实施结算时亦以人民币支付；所有计量均采用中华人民共和国法定计量单位。</w:t>
      </w:r>
    </w:p>
    <w:p>
      <w:pPr>
        <w:pStyle w:val="11"/>
        <w:jc w:val="both"/>
        <w:rPr>
          <w:rFonts w:hint="eastAsia" w:ascii="宋体" w:hAnsi="宋体" w:eastAsia="宋体" w:cs="宋体"/>
          <w:sz w:val="24"/>
          <w:szCs w:val="24"/>
        </w:rPr>
      </w:pPr>
      <w:r>
        <w:rPr>
          <w:rFonts w:hint="eastAsia" w:ascii="宋体" w:hAnsi="宋体" w:eastAsia="宋体" w:cs="宋体"/>
          <w:b/>
          <w:sz w:val="24"/>
          <w:szCs w:val="24"/>
        </w:rPr>
        <w:t>8.首次响应文件的组成：</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8.1首次响应文件包括但不限于下列部分：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（1）谈判响应声明</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（2）开标（报价）一览表（含投标（响应）报价明细表）</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（3）资格证明文件</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（4）谈判保证金凭证</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（5）技术和商务偏离表</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（7）供应商提交符合政府采购政策的证明材料</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（8）要求作为响应文件组成部分的其他内容（若有）</w:t>
      </w:r>
    </w:p>
    <w:p>
      <w:pPr>
        <w:pStyle w:val="11"/>
        <w:jc w:val="both"/>
        <w:rPr>
          <w:rFonts w:hint="eastAsia" w:ascii="宋体" w:hAnsi="宋体" w:eastAsia="宋体" w:cs="宋体"/>
          <w:sz w:val="24"/>
          <w:szCs w:val="24"/>
        </w:rPr>
      </w:pPr>
      <w:r>
        <w:rPr>
          <w:rFonts w:hint="eastAsia" w:ascii="宋体" w:hAnsi="宋体" w:eastAsia="宋体" w:cs="宋体"/>
          <w:b/>
          <w:sz w:val="24"/>
          <w:szCs w:val="24"/>
        </w:rPr>
        <w:t>9.响应文件有效期：</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9.1响应文件有效期见竞争性谈判须知前附表第3项，响应文件承诺的有效期不得少于谈判文件载明的有效期，否则其响应文件将被否决。</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1"/>
        <w:jc w:val="both"/>
        <w:rPr>
          <w:rFonts w:hint="eastAsia" w:ascii="宋体" w:hAnsi="宋体" w:eastAsia="宋体" w:cs="宋体"/>
          <w:sz w:val="24"/>
          <w:szCs w:val="24"/>
        </w:rPr>
      </w:pPr>
      <w:r>
        <w:rPr>
          <w:rFonts w:hint="eastAsia" w:ascii="宋体" w:hAnsi="宋体" w:eastAsia="宋体" w:cs="宋体"/>
          <w:b/>
          <w:sz w:val="24"/>
          <w:szCs w:val="24"/>
        </w:rPr>
        <w:t>10.谈判保证金：</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10.1.2供应商以保函形式提交谈判保证金的，可在谈判文件载明的首次响应文件递交截止时间前通过</w:t>
      </w:r>
      <w:r>
        <w:rPr>
          <w:rFonts w:hint="eastAsia" w:ascii="宋体" w:hAnsi="宋体" w:eastAsia="宋体" w:cs="宋体"/>
          <w:sz w:val="24"/>
          <w:szCs w:val="24"/>
          <w:lang w:val="en-US" w:eastAsia="zh-CN"/>
        </w:rPr>
        <w:t>相关渠道</w:t>
      </w:r>
      <w:r>
        <w:rPr>
          <w:rFonts w:hint="eastAsia" w:ascii="宋体" w:hAnsi="宋体" w:eastAsia="宋体" w:cs="宋体"/>
          <w:sz w:val="24"/>
          <w:szCs w:val="24"/>
        </w:rPr>
        <w:t>办理保函并在电汇或银行转账单上注明（项目编号）；在首次响应文件递交截止时间前将保函文件放入响应文件中，否则视为未提交谈判保证金。保函的有效期应等于或长于响应文件承诺的有效期，否则其响应文件将被否决。</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10.1.3其他形式： 无</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10.2谈判保证金为响应文件的重要组成部分之一。谈判保证金用于保护本次谈判活动免受供应商的违约或失信行为而引起的风险。未按规定提交谈判保证金的，其响应文件将被否决。</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10.3谈判保证金退还：</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10.4如果供应商发生以下任何一种情况时，其谈判保证金将被不予退还或通过保函进行索赔：</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(3)除因不可抗力或谈判文件认可的情形以外，成交供应商不与采购人签订合同的；</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(5)供应商在提交最后报价后要求退出谈判的；</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(6)供应商假借以他人名义参加谈判或者以其他方式弄虚作假，骗取成交；</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(7)国家法律法规以及谈判文件中规定的其他谈判保证金不予退还的情形。</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上述不予退还谈判保证金的情况不能抵偿给采购人或采购代理机构造成损失的，供应商还要承担赔偿责任。</w:t>
      </w:r>
    </w:p>
    <w:p>
      <w:pPr>
        <w:pStyle w:val="11"/>
        <w:jc w:val="both"/>
        <w:rPr>
          <w:rFonts w:hint="eastAsia" w:ascii="宋体" w:hAnsi="宋体" w:eastAsia="宋体" w:cs="宋体"/>
          <w:sz w:val="24"/>
          <w:szCs w:val="24"/>
        </w:rPr>
      </w:pPr>
      <w:r>
        <w:rPr>
          <w:rFonts w:hint="eastAsia" w:ascii="宋体" w:hAnsi="宋体" w:eastAsia="宋体" w:cs="宋体"/>
          <w:b/>
          <w:sz w:val="24"/>
          <w:szCs w:val="24"/>
        </w:rPr>
        <w:t>11.纸质响应文件基本编制要求：</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11.2响应文件应由供应商代表签字并加盖公章。供应商代表如果不是竞争性谈判须知中定义的“单位负责人”，则其响应文件中还必须提供“单位负责人授权书”。</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11.3响应文件应尽量避免涂改、行间插字或删除。如果出现上述情况，改动之处应加盖供应商单位公章或由供应商代表签字确认。</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11.4供应商应提交证明其拟提供货物、服务或工程符合谈判文件要求的技术和商务响应文件，该文件可以是文字资料、图纸和数据，并对拟提供的货物、服务或工程的主要内容进行详细描述。</w:t>
      </w:r>
    </w:p>
    <w:p>
      <w:pPr>
        <w:pStyle w:val="11"/>
        <w:jc w:val="both"/>
        <w:rPr>
          <w:rFonts w:hint="eastAsia" w:ascii="宋体" w:hAnsi="宋体" w:eastAsia="宋体" w:cs="宋体"/>
          <w:sz w:val="24"/>
          <w:szCs w:val="24"/>
        </w:rPr>
      </w:pPr>
      <w:r>
        <w:rPr>
          <w:rFonts w:hint="eastAsia" w:ascii="宋体" w:hAnsi="宋体" w:eastAsia="宋体" w:cs="宋体"/>
          <w:b/>
          <w:sz w:val="24"/>
          <w:szCs w:val="24"/>
        </w:rPr>
        <w:t>12.纸质响应文件的密封、标识、签署和提交</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四、竞争性谈判</w:t>
      </w:r>
    </w:p>
    <w:p>
      <w:pPr>
        <w:pStyle w:val="11"/>
        <w:jc w:val="both"/>
        <w:rPr>
          <w:rFonts w:hint="eastAsia" w:ascii="宋体" w:hAnsi="宋体" w:eastAsia="宋体" w:cs="宋体"/>
          <w:sz w:val="24"/>
          <w:szCs w:val="24"/>
        </w:rPr>
      </w:pPr>
      <w:r>
        <w:rPr>
          <w:rFonts w:hint="eastAsia" w:ascii="宋体" w:hAnsi="宋体" w:eastAsia="宋体" w:cs="宋体"/>
          <w:b/>
          <w:sz w:val="24"/>
          <w:szCs w:val="24"/>
        </w:rPr>
        <w:t>13.评审和谈判基本准则</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13.1对所有供应商的评审和谈判，都采用相同的程序和标准。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13.2谈判及评审过程将严格按照谈判文件的要求和条件进行，谈判小组将根据供应商的响应文件，按谈判文件规定的谈判程序和评定成交标准进行评审和谈判，并推荐成交候选人。</w:t>
      </w:r>
    </w:p>
    <w:p>
      <w:pPr>
        <w:pStyle w:val="11"/>
        <w:jc w:val="both"/>
        <w:rPr>
          <w:rFonts w:hint="eastAsia" w:ascii="宋体" w:hAnsi="宋体" w:eastAsia="宋体" w:cs="宋体"/>
          <w:sz w:val="24"/>
          <w:szCs w:val="24"/>
        </w:rPr>
      </w:pPr>
      <w:r>
        <w:rPr>
          <w:rFonts w:hint="eastAsia" w:ascii="宋体" w:hAnsi="宋体" w:eastAsia="宋体" w:cs="宋体"/>
          <w:b/>
          <w:sz w:val="24"/>
          <w:szCs w:val="24"/>
        </w:rPr>
        <w:t>14.谈判程序以及评定成交标准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14.1采购人将根据项目的特点依法组建谈判小组。谈判小组将根据谈判文件规定的程序、评定成交标准等内容对供应商进行评审、谈判。</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14.2.1供应商有下列情况之一者，其提交的响应文件将被视为未实质性响应谈判文件要求，谈判小组将否决其响应文件，按无效处理：</w:t>
      </w:r>
    </w:p>
    <w:p>
      <w:pPr>
        <w:pStyle w:val="11"/>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8"/>
        <w:tblW w:w="96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7"/>
        <w:gridCol w:w="1223"/>
        <w:gridCol w:w="75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2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符合审查要求概况</w:t>
            </w:r>
          </w:p>
        </w:tc>
        <w:tc>
          <w:tcPr>
            <w:tcW w:w="7582"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w:t>
            </w:r>
          </w:p>
        </w:tc>
        <w:tc>
          <w:tcPr>
            <w:tcW w:w="122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情形1</w:t>
            </w:r>
          </w:p>
        </w:tc>
        <w:tc>
          <w:tcPr>
            <w:tcW w:w="7582" w:type="dxa"/>
          </w:tcPr>
          <w:p>
            <w:pPr>
              <w:pStyle w:val="11"/>
              <w:jc w:val="left"/>
              <w:rPr>
                <w:rFonts w:hint="eastAsia" w:ascii="宋体" w:hAnsi="宋体" w:eastAsia="宋体" w:cs="宋体"/>
                <w:sz w:val="24"/>
                <w:szCs w:val="24"/>
              </w:rPr>
            </w:pPr>
            <w:r>
              <w:rPr>
                <w:rFonts w:hint="eastAsia" w:ascii="宋体" w:hAnsi="宋体" w:eastAsia="宋体" w:cs="宋体"/>
                <w:sz w:val="24"/>
                <w:szCs w:val="24"/>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2</w:t>
            </w:r>
          </w:p>
        </w:tc>
        <w:tc>
          <w:tcPr>
            <w:tcW w:w="122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情形2</w:t>
            </w:r>
          </w:p>
        </w:tc>
        <w:tc>
          <w:tcPr>
            <w:tcW w:w="7582" w:type="dxa"/>
          </w:tcPr>
          <w:p>
            <w:pPr>
              <w:pStyle w:val="11"/>
              <w:jc w:val="left"/>
              <w:rPr>
                <w:rFonts w:hint="eastAsia" w:ascii="宋体" w:hAnsi="宋体" w:eastAsia="宋体" w:cs="宋体"/>
                <w:sz w:val="24"/>
                <w:szCs w:val="24"/>
              </w:rPr>
            </w:pPr>
            <w:r>
              <w:rPr>
                <w:rFonts w:hint="eastAsia" w:ascii="宋体" w:hAnsi="宋体" w:eastAsia="宋体" w:cs="宋体"/>
                <w:sz w:val="24"/>
                <w:szCs w:val="24"/>
              </w:rPr>
              <w:t>响应文件未按谈判文件规定由供应商代表签字，或未按谈判文件规定加盖供应商单位公章的；或供应商代表未获得有效授权的；或单位负责人未按谈判文件规定签字或盖章的；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3</w:t>
            </w:r>
          </w:p>
        </w:tc>
        <w:tc>
          <w:tcPr>
            <w:tcW w:w="122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情形3</w:t>
            </w:r>
          </w:p>
        </w:tc>
        <w:tc>
          <w:tcPr>
            <w:tcW w:w="7582" w:type="dxa"/>
          </w:tcPr>
          <w:p>
            <w:pPr>
              <w:pStyle w:val="11"/>
              <w:jc w:val="left"/>
              <w:rPr>
                <w:rFonts w:hint="eastAsia" w:ascii="宋体" w:hAnsi="宋体" w:eastAsia="宋体" w:cs="宋体"/>
                <w:sz w:val="24"/>
                <w:szCs w:val="24"/>
              </w:rPr>
            </w:pPr>
            <w:r>
              <w:rPr>
                <w:rFonts w:hint="eastAsia" w:ascii="宋体" w:hAnsi="宋体" w:eastAsia="宋体" w:cs="宋体"/>
                <w:sz w:val="24"/>
                <w:szCs w:val="24"/>
              </w:rPr>
              <w:t>供应商未按谈判文件规定提交谈判保证金的；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4</w:t>
            </w:r>
          </w:p>
        </w:tc>
        <w:tc>
          <w:tcPr>
            <w:tcW w:w="122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情形4</w:t>
            </w:r>
          </w:p>
        </w:tc>
        <w:tc>
          <w:tcPr>
            <w:tcW w:w="7582" w:type="dxa"/>
          </w:tcPr>
          <w:p>
            <w:pPr>
              <w:pStyle w:val="11"/>
              <w:jc w:val="left"/>
              <w:rPr>
                <w:rFonts w:hint="eastAsia" w:ascii="宋体" w:hAnsi="宋体" w:eastAsia="宋体" w:cs="宋体"/>
                <w:sz w:val="24"/>
                <w:szCs w:val="24"/>
              </w:rPr>
            </w:pPr>
            <w:r>
              <w:rPr>
                <w:rFonts w:hint="eastAsia" w:ascii="宋体" w:hAnsi="宋体" w:eastAsia="宋体" w:cs="宋体"/>
                <w:sz w:val="24"/>
                <w:szCs w:val="24"/>
              </w:rPr>
              <w:t>响应文件有效期不满足谈判文件要求的；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5</w:t>
            </w:r>
          </w:p>
        </w:tc>
        <w:tc>
          <w:tcPr>
            <w:tcW w:w="122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情形5</w:t>
            </w:r>
          </w:p>
        </w:tc>
        <w:tc>
          <w:tcPr>
            <w:tcW w:w="7582" w:type="dxa"/>
          </w:tcPr>
          <w:p>
            <w:pPr>
              <w:pStyle w:val="11"/>
              <w:jc w:val="left"/>
              <w:rPr>
                <w:rFonts w:hint="eastAsia" w:ascii="宋体" w:hAnsi="宋体" w:eastAsia="宋体" w:cs="宋体"/>
                <w:sz w:val="24"/>
                <w:szCs w:val="24"/>
              </w:rPr>
            </w:pPr>
            <w:r>
              <w:rPr>
                <w:rFonts w:hint="eastAsia" w:ascii="宋体" w:hAnsi="宋体" w:eastAsia="宋体" w:cs="宋体"/>
                <w:sz w:val="24"/>
                <w:szCs w:val="24"/>
              </w:rPr>
              <w:t>响应内容与谈判采购内容及要求有重大偏离或保留的，限制了采购人的权利或者减少成交供应商合同项下的义务；（由于谈判项目本身特点，不能详细列明采购标的的技术、服务要求的除外）；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6</w:t>
            </w:r>
          </w:p>
        </w:tc>
        <w:tc>
          <w:tcPr>
            <w:tcW w:w="122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情形6</w:t>
            </w:r>
          </w:p>
        </w:tc>
        <w:tc>
          <w:tcPr>
            <w:tcW w:w="7582" w:type="dxa"/>
          </w:tcPr>
          <w:p>
            <w:pPr>
              <w:pStyle w:val="11"/>
              <w:jc w:val="left"/>
              <w:rPr>
                <w:rFonts w:hint="eastAsia" w:ascii="宋体" w:hAnsi="宋体" w:eastAsia="宋体" w:cs="宋体"/>
                <w:sz w:val="24"/>
                <w:szCs w:val="24"/>
              </w:rPr>
            </w:pPr>
            <w:r>
              <w:rPr>
                <w:rFonts w:hint="eastAsia" w:ascii="宋体" w:hAnsi="宋体" w:eastAsia="宋体" w:cs="宋体"/>
                <w:sz w:val="24"/>
                <w:szCs w:val="24"/>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7"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7</w:t>
            </w:r>
          </w:p>
        </w:tc>
        <w:tc>
          <w:tcPr>
            <w:tcW w:w="122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情形7</w:t>
            </w:r>
          </w:p>
        </w:tc>
        <w:tc>
          <w:tcPr>
            <w:tcW w:w="7582" w:type="dxa"/>
          </w:tcPr>
          <w:p>
            <w:pPr>
              <w:pStyle w:val="11"/>
              <w:jc w:val="left"/>
              <w:rPr>
                <w:rFonts w:hint="eastAsia" w:ascii="宋体" w:hAnsi="宋体" w:eastAsia="宋体" w:cs="宋体"/>
                <w:sz w:val="24"/>
                <w:szCs w:val="24"/>
              </w:rPr>
            </w:pPr>
            <w:r>
              <w:rPr>
                <w:rFonts w:hint="eastAsia" w:ascii="宋体" w:hAnsi="宋体" w:eastAsia="宋体" w:cs="宋体"/>
                <w:sz w:val="24"/>
                <w:szCs w:val="24"/>
              </w:rPr>
              <w:t>不符合谈判文件中规定的其它实质性条款（比如：报价超过了谈判文件规定的最高限价）。</w:t>
            </w:r>
          </w:p>
        </w:tc>
      </w:tr>
    </w:tbl>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谈判小组决定供应商的响应性只根据响应文件本身的内容，而不寻求其他的外部证据。</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14.2.2其他情形</w:t>
      </w:r>
    </w:p>
    <w:p>
      <w:pPr>
        <w:pStyle w:val="11"/>
        <w:jc w:val="left"/>
        <w:rPr>
          <w:rFonts w:hint="eastAsia" w:ascii="宋体" w:hAnsi="宋体" w:eastAsia="宋体" w:cs="宋体"/>
          <w:sz w:val="24"/>
          <w:szCs w:val="24"/>
        </w:rPr>
      </w:pPr>
      <w:r>
        <w:rPr>
          <w:rFonts w:hint="eastAsia" w:ascii="宋体" w:hAnsi="宋体" w:eastAsia="宋体" w:cs="宋体"/>
          <w:sz w:val="24"/>
          <w:szCs w:val="24"/>
        </w:rPr>
        <w:t>采购包1：</w:t>
      </w:r>
    </w:p>
    <w:p>
      <w:pPr>
        <w:pStyle w:val="11"/>
        <w:jc w:val="left"/>
        <w:rPr>
          <w:rFonts w:hint="eastAsia" w:ascii="宋体" w:hAnsi="宋体" w:eastAsia="宋体" w:cs="宋体"/>
          <w:sz w:val="24"/>
          <w:szCs w:val="24"/>
        </w:rPr>
      </w:pPr>
      <w:r>
        <w:rPr>
          <w:rFonts w:hint="eastAsia" w:ascii="宋体" w:hAnsi="宋体" w:eastAsia="宋体" w:cs="宋体"/>
          <w:sz w:val="24"/>
          <w:szCs w:val="24"/>
        </w:rPr>
        <w:t>技术符合性</w:t>
      </w:r>
    </w:p>
    <w:tbl>
      <w:tblPr>
        <w:tblStyle w:val="8"/>
        <w:tblW w:w="96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3"/>
        <w:gridCol w:w="1258"/>
        <w:gridCol w:w="72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情形</w:t>
            </w:r>
          </w:p>
        </w:tc>
        <w:tc>
          <w:tcPr>
            <w:tcW w:w="1258"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是否客观项</w:t>
            </w:r>
          </w:p>
        </w:tc>
        <w:tc>
          <w:tcPr>
            <w:tcW w:w="727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技术符合性</w:t>
            </w:r>
          </w:p>
        </w:tc>
        <w:tc>
          <w:tcPr>
            <w:tcW w:w="1258"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是</w:t>
            </w:r>
          </w:p>
        </w:tc>
        <w:tc>
          <w:tcPr>
            <w:tcW w:w="7271" w:type="dxa"/>
          </w:tcPr>
          <w:p>
            <w:pPr>
              <w:pStyle w:val="11"/>
              <w:jc w:val="left"/>
              <w:rPr>
                <w:rFonts w:hint="eastAsia" w:ascii="宋体" w:hAnsi="宋体" w:eastAsia="宋体" w:cs="宋体"/>
                <w:sz w:val="24"/>
                <w:szCs w:val="24"/>
              </w:rPr>
            </w:pPr>
            <w:r>
              <w:rPr>
                <w:rFonts w:hint="eastAsia" w:ascii="宋体" w:hAnsi="宋体" w:eastAsia="宋体" w:cs="宋体"/>
                <w:sz w:val="24"/>
                <w:szCs w:val="24"/>
              </w:rPr>
              <w:t>谈判文件第三章“二、技术和服务要求”中所有技术参数为不允许负偏离的实质性要求，若出现负偏离，则按未实质性响应谈判文件要求处理，其响应无效。</w:t>
            </w:r>
          </w:p>
        </w:tc>
      </w:tr>
    </w:tbl>
    <w:p>
      <w:pPr>
        <w:pStyle w:val="11"/>
        <w:jc w:val="left"/>
        <w:rPr>
          <w:rFonts w:hint="eastAsia" w:ascii="宋体" w:hAnsi="宋体" w:eastAsia="宋体" w:cs="宋体"/>
          <w:sz w:val="24"/>
          <w:szCs w:val="24"/>
        </w:rPr>
      </w:pPr>
      <w:r>
        <w:rPr>
          <w:rFonts w:hint="eastAsia" w:ascii="宋体" w:hAnsi="宋体" w:eastAsia="宋体" w:cs="宋体"/>
          <w:sz w:val="24"/>
          <w:szCs w:val="24"/>
        </w:rPr>
        <w:t>商务符合性</w:t>
      </w:r>
    </w:p>
    <w:tbl>
      <w:tblPr>
        <w:tblStyle w:val="8"/>
        <w:tblW w:w="964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8"/>
        <w:gridCol w:w="1211"/>
        <w:gridCol w:w="72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情形</w:t>
            </w:r>
          </w:p>
        </w:tc>
        <w:tc>
          <w:tcPr>
            <w:tcW w:w="121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是否客观项</w:t>
            </w:r>
          </w:p>
        </w:tc>
        <w:tc>
          <w:tcPr>
            <w:tcW w:w="729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8"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商务符合性</w:t>
            </w:r>
          </w:p>
        </w:tc>
        <w:tc>
          <w:tcPr>
            <w:tcW w:w="121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是</w:t>
            </w:r>
          </w:p>
        </w:tc>
        <w:tc>
          <w:tcPr>
            <w:tcW w:w="7293" w:type="dxa"/>
          </w:tcPr>
          <w:p>
            <w:pPr>
              <w:pStyle w:val="11"/>
              <w:jc w:val="left"/>
              <w:rPr>
                <w:rFonts w:hint="eastAsia" w:ascii="宋体" w:hAnsi="宋体" w:eastAsia="宋体" w:cs="宋体"/>
                <w:sz w:val="24"/>
                <w:szCs w:val="24"/>
              </w:rPr>
            </w:pPr>
            <w:r>
              <w:rPr>
                <w:rFonts w:hint="eastAsia" w:ascii="宋体" w:hAnsi="宋体" w:eastAsia="宋体" w:cs="宋体"/>
                <w:sz w:val="24"/>
                <w:szCs w:val="24"/>
              </w:rPr>
              <w:t>谈判文件第三章“三、商务条件”中所有内容为不允许负偏离的实质性要求，若出现负偏离，则按未实质性响应谈判文件要求处理，其响应无效。</w:t>
            </w:r>
          </w:p>
        </w:tc>
      </w:tr>
    </w:tbl>
    <w:p>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价格符合性</w:t>
      </w:r>
    </w:p>
    <w:tbl>
      <w:tblPr>
        <w:tblStyle w:val="8"/>
        <w:tblW w:w="96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46"/>
        <w:gridCol w:w="81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6" w:type="dxa"/>
            <w:vAlign w:val="center"/>
          </w:tcPr>
          <w:p>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8100" w:type="dxa"/>
            <w:vAlign w:val="center"/>
          </w:tcPr>
          <w:p>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6" w:type="dxa"/>
            <w:vAlign w:val="center"/>
          </w:tcPr>
          <w:p>
            <w:pPr>
              <w:pStyle w:val="11"/>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价格符合性</w:t>
            </w:r>
          </w:p>
        </w:tc>
        <w:tc>
          <w:tcPr>
            <w:tcW w:w="8100" w:type="dxa"/>
          </w:tcPr>
          <w:p>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根据《财政部关于推动解决政府采购异常低价问题的通知》（财库〔2026〕2号），结合本采购包实际情况，政府采购评审中出现下列情形之一的，评审委员会应当启动异常低价投标（响应）审查程序： （1）响应报价低于全部通过符合性审查供应商响应报价平均值50%的，即响应报价&lt;全部通过符合性审查供应商响应报价平均值×50%。 （2）响应报价低于通过符合性审查次低报价供应商响应报价50%的，即响应报价&lt;通过符合性审查次低报价供应商响应报价×50%。 （3）响应报价低于最高限价45%的，即响应报价&lt;最高限价×45%。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pPr>
        <w:pStyle w:val="11"/>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1"/>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1"/>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1"/>
        <w:jc w:val="left"/>
        <w:rPr>
          <w:rFonts w:hint="eastAsia" w:ascii="宋体" w:hAnsi="宋体" w:eastAsia="宋体" w:cs="宋体"/>
          <w:sz w:val="24"/>
          <w:szCs w:val="24"/>
        </w:rPr>
      </w:pPr>
      <w:r>
        <w:rPr>
          <w:rFonts w:hint="eastAsia" w:ascii="宋体" w:hAnsi="宋体" w:eastAsia="宋体" w:cs="宋体"/>
          <w:sz w:val="24"/>
          <w:szCs w:val="24"/>
        </w:rPr>
        <w:t>异常低价投标（响应）审查的启动原因、审查意见和审查结果应当在评审报告中记录，并随供应商提供的相关书面说明及证明材料，以及评审委员会有关互联网浏览、查询历史一并归档。</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14.10供应商提交的响应文件和资料将给予保密，但不退回（有关证件或证照的原件除外）。</w:t>
      </w:r>
    </w:p>
    <w:p>
      <w:pPr>
        <w:pStyle w:val="11"/>
        <w:jc w:val="left"/>
        <w:outlineLvl w:val="2"/>
        <w:rPr>
          <w:rFonts w:hint="eastAsia" w:ascii="宋体" w:hAnsi="宋体" w:eastAsia="宋体" w:cs="宋体"/>
          <w:sz w:val="24"/>
          <w:szCs w:val="24"/>
        </w:rPr>
      </w:pPr>
      <w:r>
        <w:rPr>
          <w:rFonts w:hint="eastAsia" w:ascii="宋体" w:hAnsi="宋体" w:eastAsia="宋体" w:cs="宋体"/>
          <w:b/>
          <w:sz w:val="24"/>
          <w:szCs w:val="24"/>
        </w:rPr>
        <w:t>五、合同授予</w:t>
      </w:r>
    </w:p>
    <w:p>
      <w:pPr>
        <w:pStyle w:val="11"/>
        <w:jc w:val="both"/>
        <w:rPr>
          <w:rFonts w:hint="eastAsia" w:ascii="宋体" w:hAnsi="宋体" w:eastAsia="宋体" w:cs="宋体"/>
          <w:sz w:val="24"/>
          <w:szCs w:val="24"/>
        </w:rPr>
      </w:pPr>
      <w:r>
        <w:rPr>
          <w:rFonts w:hint="eastAsia" w:ascii="宋体" w:hAnsi="宋体" w:eastAsia="宋体" w:cs="宋体"/>
          <w:b/>
          <w:sz w:val="24"/>
          <w:szCs w:val="24"/>
        </w:rPr>
        <w:t>15.授予合同的准则：</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15.1除不可抗力等因素外，合同将授予响应文件符合竞争性谈判文件要求，能够圆满地履行合同，且被谈判小组推荐为第一成交候选人的供应商。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15.3为维护国家利益和社会公共利益，最低报价不是被授予合同的绝对保证。</w:t>
      </w:r>
    </w:p>
    <w:p>
      <w:pPr>
        <w:pStyle w:val="11"/>
        <w:jc w:val="both"/>
        <w:rPr>
          <w:rFonts w:hint="eastAsia" w:ascii="宋体" w:hAnsi="宋体" w:eastAsia="宋体" w:cs="宋体"/>
          <w:sz w:val="24"/>
          <w:szCs w:val="24"/>
        </w:rPr>
      </w:pPr>
      <w:r>
        <w:rPr>
          <w:rFonts w:hint="eastAsia" w:ascii="宋体" w:hAnsi="宋体" w:eastAsia="宋体" w:cs="宋体"/>
          <w:b/>
          <w:sz w:val="24"/>
          <w:szCs w:val="24"/>
        </w:rPr>
        <w:t>16.确定成交供应商：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16.1采购人委托代理机构组织竞争性谈判采购活动的，采购代理机构在评审结束后2个工作日内将评审报告送采购人确认。</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1"/>
        <w:jc w:val="both"/>
        <w:rPr>
          <w:rFonts w:hint="eastAsia" w:ascii="宋体" w:hAnsi="宋体" w:eastAsia="宋体" w:cs="宋体"/>
          <w:sz w:val="24"/>
          <w:szCs w:val="24"/>
        </w:rPr>
      </w:pPr>
      <w:r>
        <w:rPr>
          <w:rFonts w:hint="eastAsia" w:ascii="宋体" w:hAnsi="宋体" w:eastAsia="宋体" w:cs="宋体"/>
          <w:b/>
          <w:sz w:val="24"/>
          <w:szCs w:val="24"/>
        </w:rPr>
        <w:t>17.成交通知:</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1"/>
        <w:jc w:val="both"/>
        <w:rPr>
          <w:rFonts w:hint="eastAsia" w:ascii="宋体" w:hAnsi="宋体" w:eastAsia="宋体" w:cs="宋体"/>
          <w:sz w:val="24"/>
          <w:szCs w:val="24"/>
        </w:rPr>
      </w:pPr>
      <w:r>
        <w:rPr>
          <w:rFonts w:hint="eastAsia" w:ascii="宋体" w:hAnsi="宋体" w:eastAsia="宋体" w:cs="宋体"/>
          <w:b/>
          <w:sz w:val="24"/>
          <w:szCs w:val="24"/>
        </w:rPr>
        <w:t>18.签订合同：</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18.2竞争性谈判文件、成交供应商的响应文件及其有关澄清承诺文件等，均为签订政府采购合同的依据和组成部分。</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六、询问、质疑与投诉</w:t>
      </w:r>
    </w:p>
    <w:p>
      <w:pPr>
        <w:pStyle w:val="11"/>
        <w:jc w:val="both"/>
        <w:rPr>
          <w:rFonts w:hint="eastAsia" w:ascii="宋体" w:hAnsi="宋体" w:eastAsia="宋体" w:cs="宋体"/>
          <w:sz w:val="24"/>
          <w:szCs w:val="24"/>
        </w:rPr>
      </w:pPr>
      <w:r>
        <w:rPr>
          <w:rFonts w:hint="eastAsia" w:ascii="宋体" w:hAnsi="宋体" w:eastAsia="宋体" w:cs="宋体"/>
          <w:b/>
          <w:sz w:val="24"/>
          <w:szCs w:val="24"/>
        </w:rPr>
        <w:t>19.询问</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19.1潜在供应商或供应商对本次采购活动的有关事项若有疑问，可向采购人或采购代理机构提出询问，采购人或采购代理机构将按照政府采购法及实施条例的有关规定进行答复。</w:t>
      </w:r>
    </w:p>
    <w:p>
      <w:pPr>
        <w:pStyle w:val="11"/>
        <w:jc w:val="both"/>
        <w:rPr>
          <w:rFonts w:hint="eastAsia" w:ascii="宋体" w:hAnsi="宋体" w:eastAsia="宋体" w:cs="宋体"/>
          <w:sz w:val="24"/>
          <w:szCs w:val="24"/>
        </w:rPr>
      </w:pPr>
      <w:r>
        <w:rPr>
          <w:rFonts w:hint="eastAsia" w:ascii="宋体" w:hAnsi="宋体" w:eastAsia="宋体" w:cs="宋体"/>
          <w:b/>
          <w:sz w:val="24"/>
          <w:szCs w:val="24"/>
        </w:rPr>
        <w:t>20.质疑</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20.1质疑应在政府采购法及实施条例规定的时效内提出，并符合下列条件：</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20.1.2质疑人应提交质疑函原件。</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20.1.3质疑函应包括下列主要内容：</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④质疑人自身权益受到损害的事实依据和证明材料，至少包括：</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a1所质疑的具体事项事实存在的证明材料；</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a2所质疑的具体事项事实导致质疑人自身权益受到损害的证明材料，如：采购文件、采购过程或成交结果违法违规，损害自已合法权益等证明材料；</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⑤针对质疑事项提出的明确请求和法律依据，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⑥提出质疑的日期以及质疑人代表联系方式，至少包括：姓名、手机、电子信箱、邮寄地址等。</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20.2对不符合前文第20.1条规定的质疑，采购人或采购代理机构将按照下列规定进行处理：</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20.2.1超过质疑时效提交的或者质疑人不是参与所质疑项目采购活动的供应商，书面告知质疑人其质疑不成立的原因和理由。</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20.3对符合前文第20.1条规定的质疑，采购人或采购代理机构将按照政府采购法及实施条例的有关规定进行答复。</w:t>
      </w:r>
    </w:p>
    <w:p>
      <w:pPr>
        <w:pStyle w:val="11"/>
        <w:jc w:val="both"/>
        <w:rPr>
          <w:rFonts w:hint="eastAsia" w:ascii="宋体" w:hAnsi="宋体" w:eastAsia="宋体" w:cs="宋体"/>
          <w:sz w:val="24"/>
          <w:szCs w:val="24"/>
        </w:rPr>
      </w:pPr>
      <w:r>
        <w:rPr>
          <w:rFonts w:hint="eastAsia" w:ascii="宋体" w:hAnsi="宋体" w:eastAsia="宋体" w:cs="宋体"/>
          <w:b/>
          <w:sz w:val="24"/>
          <w:szCs w:val="24"/>
        </w:rPr>
        <w:t>21.投诉</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21.1若对质疑答复不满意或质疑答复未在答复期限内作出，质疑人可在答复期限届满之日起15个工作日内向谈判文件中载明的监督管理部门投诉。</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21.2投诉应有明确的请求和必要的证明材料，投诉的事项不得超出已质疑事项的范围。</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七、有关信息公告和监督部门</w:t>
      </w:r>
    </w:p>
    <w:p>
      <w:pPr>
        <w:pStyle w:val="11"/>
        <w:jc w:val="both"/>
        <w:rPr>
          <w:rFonts w:hint="eastAsia" w:ascii="宋体" w:hAnsi="宋体" w:eastAsia="宋体" w:cs="宋体"/>
          <w:sz w:val="24"/>
          <w:szCs w:val="24"/>
        </w:rPr>
      </w:pPr>
      <w:r>
        <w:rPr>
          <w:rFonts w:hint="eastAsia" w:ascii="宋体" w:hAnsi="宋体" w:eastAsia="宋体" w:cs="宋体"/>
          <w:b/>
          <w:sz w:val="24"/>
          <w:szCs w:val="24"/>
        </w:rPr>
        <w:t>22.政府采购信息公告媒体</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22.2信息公告指定媒体：详见竞争性谈判须知前附表第7项。</w:t>
      </w:r>
    </w:p>
    <w:p>
      <w:pPr>
        <w:pStyle w:val="11"/>
        <w:jc w:val="both"/>
        <w:rPr>
          <w:rFonts w:hint="eastAsia" w:ascii="宋体" w:hAnsi="宋体" w:eastAsia="宋体" w:cs="宋体"/>
          <w:sz w:val="24"/>
          <w:szCs w:val="24"/>
        </w:rPr>
      </w:pPr>
      <w:r>
        <w:rPr>
          <w:rFonts w:hint="eastAsia" w:ascii="宋体" w:hAnsi="宋体" w:eastAsia="宋体" w:cs="宋体"/>
          <w:b/>
          <w:sz w:val="24"/>
          <w:szCs w:val="24"/>
        </w:rPr>
        <w:t>23.监督管理部门</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23.1谈判采购活动的监督管理部门详见竞争性谈判须知前附表第8项。</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八、政府采购政策</w:t>
      </w:r>
    </w:p>
    <w:p>
      <w:pPr>
        <w:pStyle w:val="11"/>
        <w:jc w:val="left"/>
        <w:rPr>
          <w:rFonts w:hint="eastAsia" w:ascii="宋体" w:hAnsi="宋体" w:eastAsia="宋体" w:cs="宋体"/>
          <w:sz w:val="24"/>
          <w:szCs w:val="24"/>
        </w:rPr>
      </w:pPr>
      <w:r>
        <w:rPr>
          <w:rFonts w:hint="eastAsia" w:ascii="宋体" w:hAnsi="宋体" w:eastAsia="宋体" w:cs="宋体"/>
          <w:sz w:val="24"/>
          <w:szCs w:val="24"/>
        </w:rPr>
        <w:t>24、政府采购政策由财政部根据国家的经济和社会发展政策并会同国家有关部委制定，包括但不限于下列管理办法或措施：</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24.1进口产品指通过中国海关报关验放进入中国境内且产自关境外的产品，其中：</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（4）谈判文件列明不允许或未列明允许进口产品参加报价的，均视为拒绝进口产品参加报价。</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（3）供应商应当按照谈判文件明确的采购标的对应行业的划分标准出具中小企业声明函。</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②监狱企业视同小型、微型企业。</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11"/>
        <w:ind w:firstLine="960"/>
        <w:jc w:val="both"/>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ind w:firstLine="960"/>
        <w:jc w:val="both"/>
        <w:rPr>
          <w:rFonts w:hint="eastAsia" w:ascii="宋体" w:hAnsi="宋体" w:eastAsia="宋体" w:cs="宋体"/>
          <w:sz w:val="24"/>
          <w:szCs w:val="24"/>
        </w:rPr>
      </w:pPr>
      <w:r>
        <w:rPr>
          <w:rFonts w:hint="eastAsia" w:ascii="宋体" w:hAnsi="宋体" w:eastAsia="宋体" w:cs="宋体"/>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24.4信用记录指由财政部确定的有关网站提供的相关主体信用信息。信用记录的查询及使用应符合财政部文件（财库[2016]125号）规定。</w:t>
      </w:r>
    </w:p>
    <w:p>
      <w:pPr>
        <w:pStyle w:val="11"/>
        <w:keepNext w:val="0"/>
        <w:keepLines w:val="0"/>
        <w:pageBreakBefore w:val="0"/>
        <w:widowControl/>
        <w:kinsoku/>
        <w:wordWrap/>
        <w:overflowPunct/>
        <w:topLinePunct w:val="0"/>
        <w:autoSpaceDE/>
        <w:autoSpaceDN/>
        <w:bidi w:val="0"/>
        <w:adjustRightInd/>
        <w:snapToGrid/>
        <w:spacing w:line="300" w:lineRule="exact"/>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九、根据采购项目特点或政策需要补充的其他内容</w:t>
      </w:r>
    </w:p>
    <w:p>
      <w:pPr>
        <w:pStyle w:val="11"/>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25.</w:t>
      </w:r>
      <w:r>
        <w:rPr>
          <w:rFonts w:hint="eastAsia" w:ascii="宋体" w:hAnsi="宋体" w:eastAsia="宋体" w:cs="宋体"/>
          <w:color w:val="000000" w:themeColor="text1"/>
          <w:sz w:val="24"/>
          <w:szCs w:val="24"/>
          <w14:textFill>
            <w14:solidFill>
              <w14:schemeClr w14:val="tx1"/>
            </w14:solidFill>
          </w14:textFill>
        </w:rPr>
        <w:t>履约保证金</w:t>
      </w:r>
    </w:p>
    <w:p>
      <w:pPr>
        <w:pStyle w:val="11"/>
        <w:keepNext w:val="0"/>
        <w:keepLines w:val="0"/>
        <w:pageBreakBefore w:val="0"/>
        <w:widowControl/>
        <w:kinsoku/>
        <w:wordWrap/>
        <w:overflowPunct/>
        <w:topLinePunct w:val="0"/>
        <w:autoSpaceDE/>
        <w:autoSpaceDN/>
        <w:bidi w:val="0"/>
        <w:adjustRightInd/>
        <w:snapToGrid/>
        <w:spacing w:line="300" w:lineRule="exact"/>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25.1采购人可以根据项目特点和需要，确定是否要求成交供应商在合同签订前，按照谈判文件规定的时间、形式、金额提交履约保证金，履约保证金的数额不超过中标合同金额的10%。</w:t>
      </w:r>
    </w:p>
    <w:p>
      <w:pPr>
        <w:pStyle w:val="11"/>
        <w:keepNext w:val="0"/>
        <w:keepLines w:val="0"/>
        <w:pageBreakBefore w:val="0"/>
        <w:widowControl/>
        <w:kinsoku/>
        <w:wordWrap/>
        <w:overflowPunct/>
        <w:topLinePunct w:val="0"/>
        <w:autoSpaceDE/>
        <w:autoSpaceDN/>
        <w:bidi w:val="0"/>
        <w:adjustRightInd/>
        <w:snapToGrid/>
        <w:spacing w:line="30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25.2谈判文件要求在合同签订前提交履约保证金，如果成交供应商无故拖延或者拒不提交履约保证金的，则视为成交供应商拒绝与采购人签订合同，该成交供应商将承担违法行为的法律责任。</w:t>
      </w:r>
    </w:p>
    <w:p>
      <w:pPr>
        <w:pStyle w:val="11"/>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26.其他新增内容：</w:t>
      </w:r>
    </w:p>
    <w:p>
      <w:pPr>
        <w:pStyle w:val="11"/>
        <w:keepNext w:val="0"/>
        <w:keepLines w:val="0"/>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26.1根据采购项目特点或政策需要补充的其他新增内容详见竞争性谈判须知前附表第9项。</w:t>
      </w:r>
    </w:p>
    <w:p>
      <w:pPr>
        <w:pStyle w:val="11"/>
        <w:keepNext w:val="0"/>
        <w:keepLines w:val="0"/>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pPr>
        <w:pStyle w:val="11"/>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sz w:val="24"/>
          <w:szCs w:val="24"/>
        </w:rPr>
      </w:pPr>
      <w:r>
        <w:rPr>
          <w:rFonts w:hint="eastAsia" w:ascii="宋体" w:hAnsi="宋体" w:eastAsia="宋体" w:cs="宋体"/>
          <w:sz w:val="24"/>
          <w:szCs w:val="24"/>
        </w:rPr>
        <w:br w:type="page"/>
      </w:r>
    </w:p>
    <w:p>
      <w:pPr>
        <w:pStyle w:val="11"/>
        <w:keepNext w:val="0"/>
        <w:keepLines w:val="0"/>
        <w:pageBreakBefore w:val="0"/>
        <w:kinsoku/>
        <w:wordWrap/>
        <w:overflowPunct/>
        <w:topLinePunct w:val="0"/>
        <w:autoSpaceDE/>
        <w:autoSpaceDN/>
        <w:bidi w:val="0"/>
        <w:adjustRightInd/>
        <w:snapToGrid/>
        <w:spacing w:line="360" w:lineRule="exact"/>
        <w:jc w:val="center"/>
        <w:textAlignment w:val="auto"/>
        <w:outlineLvl w:val="1"/>
        <w:rPr>
          <w:rFonts w:hint="eastAsia" w:ascii="宋体" w:hAnsi="宋体" w:eastAsia="宋体" w:cs="宋体"/>
          <w:sz w:val="32"/>
          <w:szCs w:val="32"/>
          <w:highlight w:val="none"/>
        </w:rPr>
      </w:pPr>
      <w:r>
        <w:rPr>
          <w:rFonts w:hint="eastAsia" w:ascii="宋体" w:hAnsi="宋体" w:eastAsia="宋体" w:cs="宋体"/>
          <w:b/>
          <w:sz w:val="32"/>
          <w:szCs w:val="32"/>
          <w:highlight w:val="none"/>
        </w:rPr>
        <w:t>第三章 采购内容及要求</w:t>
      </w:r>
    </w:p>
    <w:p>
      <w:pPr>
        <w:pStyle w:val="11"/>
        <w:keepNext w:val="0"/>
        <w:keepLines w:val="0"/>
        <w:pageBreakBefore w:val="0"/>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一、</w:t>
      </w:r>
      <w:r>
        <w:rPr>
          <w:rFonts w:hint="eastAsia" w:ascii="宋体" w:hAnsi="宋体" w:eastAsia="宋体" w:cs="宋体"/>
          <w:b/>
          <w:sz w:val="24"/>
          <w:szCs w:val="24"/>
          <w:highlight w:val="none"/>
          <w:lang w:val="en-US" w:eastAsia="zh-CN"/>
        </w:rPr>
        <w:t>项目概况</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outlineLvl w:val="2"/>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本项目为</w:t>
      </w:r>
      <w:r>
        <w:rPr>
          <w:rFonts w:hint="default" w:ascii="宋体" w:hAnsi="宋体" w:eastAsia="宋体" w:cs="宋体"/>
          <w:b w:val="0"/>
          <w:bCs/>
          <w:sz w:val="24"/>
          <w:szCs w:val="24"/>
          <w:highlight w:val="none"/>
          <w:lang w:val="en-US" w:eastAsia="zh-CN"/>
        </w:rPr>
        <w:t>福建省公安厅总机社会化服务项目</w:t>
      </w:r>
      <w:r>
        <w:rPr>
          <w:rFonts w:hint="eastAsia" w:ascii="宋体" w:hAnsi="宋体" w:eastAsia="宋体" w:cs="宋体"/>
          <w:b w:val="0"/>
          <w:bCs/>
          <w:sz w:val="24"/>
          <w:szCs w:val="24"/>
          <w:highlight w:val="none"/>
          <w:lang w:val="en-US" w:eastAsia="zh-CN"/>
        </w:rPr>
        <w:t>。要求供应商在了解采购人技术要求的基础上进行报价。服务期1年（2026年8月31日至2027年8月30日）。</w:t>
      </w:r>
    </w:p>
    <w:p>
      <w:pPr>
        <w:pStyle w:val="11"/>
        <w:keepNext w:val="0"/>
        <w:keepLines w:val="0"/>
        <w:pageBreakBefore w:val="0"/>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二、技术和服务要求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val="0"/>
          <w:sz w:val="24"/>
          <w:szCs w:val="24"/>
          <w:lang w:val="en-US" w:eastAsia="zh-Hans"/>
        </w:rPr>
      </w:pPr>
      <w:r>
        <w:rPr>
          <w:rFonts w:hint="eastAsia" w:ascii="宋体" w:hAnsi="宋体" w:eastAsia="宋体" w:cs="宋体"/>
          <w:b/>
          <w:bCs w:val="0"/>
          <w:sz w:val="24"/>
          <w:szCs w:val="24"/>
          <w:lang w:val="en-US" w:eastAsia="zh-CN"/>
        </w:rPr>
        <w:t>序号</w:t>
      </w:r>
      <w:r>
        <w:rPr>
          <w:rFonts w:hint="eastAsia" w:ascii="宋体" w:hAnsi="宋体" w:eastAsia="宋体" w:cs="宋体"/>
          <w:b/>
          <w:bCs w:val="0"/>
          <w:sz w:val="24"/>
          <w:szCs w:val="24"/>
          <w:lang w:val="en-US" w:eastAsia="zh-Hans"/>
        </w:rPr>
        <w:t>1：总机话务人员外包服务</w:t>
      </w:r>
    </w:p>
    <w:p>
      <w:pPr>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hint="eastAsia" w:ascii="宋体" w:hAnsi="宋体" w:eastAsia="宋体" w:cs="宋体"/>
          <w:b/>
          <w:bCs w:val="0"/>
          <w:sz w:val="24"/>
          <w:szCs w:val="24"/>
          <w:lang w:val="en-US" w:eastAsia="zh-Hans"/>
        </w:rPr>
      </w:pPr>
      <w:r>
        <w:rPr>
          <w:rFonts w:hint="eastAsia" w:ascii="宋体" w:hAnsi="宋体" w:eastAsia="宋体" w:cs="宋体"/>
          <w:b/>
          <w:bCs w:val="0"/>
          <w:sz w:val="24"/>
          <w:szCs w:val="24"/>
          <w:lang w:val="en-US" w:eastAsia="zh-Hans"/>
        </w:rPr>
        <w:t>1.各位设置、人员配备及排班要求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lang w:val="en-US" w:eastAsia="zh-Hans"/>
        </w:rPr>
        <w:t>应至少为福建省公安厅配置6个固定话务员和2个替补话务员，且岗位设置应满足以下要求：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Hans"/>
        </w:rPr>
        <w:t>实行7</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val="en-US" w:eastAsia="zh-Hans"/>
        </w:rPr>
        <w:t>24小时服务工作制。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lang w:val="en-US" w:eastAsia="zh-Hans"/>
        </w:rPr>
        <w:t>因人员流失出现台席空缺时，应及时启用替补话务员调整班务，以保证话务正常工作，要求在3个工作日内及时补充空缺。</w:t>
      </w:r>
    </w:p>
    <w:p>
      <w:pPr>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bCs w:val="0"/>
          <w:color w:val="000000" w:themeColor="text1"/>
          <w:sz w:val="24"/>
          <w:szCs w:val="24"/>
          <w:lang w:val="en-US" w:eastAsia="zh-Hans"/>
          <w14:textFill>
            <w14:solidFill>
              <w14:schemeClr w14:val="tx1"/>
            </w14:solidFill>
          </w14:textFill>
        </w:rPr>
        <w:t>2</w:t>
      </w:r>
      <w:r>
        <w:rPr>
          <w:rFonts w:hint="eastAsia" w:ascii="宋体" w:hAnsi="宋体" w:eastAsia="宋体" w:cs="宋体"/>
          <w:b/>
          <w:bCs w:val="0"/>
          <w:color w:val="000000" w:themeColor="text1"/>
          <w:sz w:val="24"/>
          <w:szCs w:val="24"/>
          <w:lang w:val="en-US" w:eastAsia="zh-CN"/>
          <w14:textFill>
            <w14:solidFill>
              <w14:schemeClr w14:val="tx1"/>
            </w14:solidFill>
          </w14:textFill>
        </w:rPr>
        <w:t>.</w:t>
      </w:r>
      <w:r>
        <w:rPr>
          <w:rFonts w:hint="eastAsia" w:ascii="宋体" w:hAnsi="宋体" w:eastAsia="宋体" w:cs="宋体"/>
          <w:b/>
          <w:bCs w:val="0"/>
          <w:color w:val="000000" w:themeColor="text1"/>
          <w:sz w:val="24"/>
          <w:szCs w:val="24"/>
          <w:lang w:val="en-US" w:eastAsia="zh-Hans"/>
          <w14:textFill>
            <w14:solidFill>
              <w14:schemeClr w14:val="tx1"/>
            </w14:solidFill>
          </w14:textFill>
        </w:rPr>
        <w:t>人员素质要求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Hans"/>
          <w14:textFill>
            <w14:solidFill>
              <w14:schemeClr w14:val="tx1"/>
            </w14:solidFill>
          </w14:textFill>
        </w:rPr>
        <w:t>根据公安机关话务岗位工作的特点，须在确保保密安全的前提下，严格选配话务工作人员。要求具有以下素质：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Hans"/>
          <w14:textFill>
            <w14:solidFill>
              <w14:schemeClr w14:val="tx1"/>
            </w14:solidFill>
          </w14:textFill>
        </w:rPr>
        <w:t>拥护中华人民共和国宪法，有良好的政治、业务素质和良好品行，身体健康，自愿从事话务工作。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val="en-US" w:eastAsia="zh-Hans"/>
          <w14:textFill>
            <w14:solidFill>
              <w14:schemeClr w14:val="tx1"/>
            </w14:solidFill>
          </w14:textFill>
        </w:rPr>
        <w:t>具有高中毕业以上文化程度。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val="en-US" w:eastAsia="zh-Hans"/>
          <w14:textFill>
            <w14:solidFill>
              <w14:schemeClr w14:val="tx1"/>
            </w14:solidFill>
          </w14:textFill>
        </w:rPr>
        <w:t>年龄18至</w:t>
      </w:r>
      <w:r>
        <w:rPr>
          <w:rFonts w:hint="eastAsia" w:ascii="宋体" w:hAnsi="宋体" w:eastAsia="宋体" w:cs="宋体"/>
          <w:b w:val="0"/>
          <w:bCs/>
          <w:color w:val="000000" w:themeColor="text1"/>
          <w:sz w:val="24"/>
          <w:szCs w:val="24"/>
          <w:lang w:val="en-US" w:eastAsia="zh-CN"/>
          <w14:textFill>
            <w14:solidFill>
              <w14:schemeClr w14:val="tx1"/>
            </w14:solidFill>
          </w14:textFill>
        </w:rPr>
        <w:t>50</w:t>
      </w:r>
      <w:r>
        <w:rPr>
          <w:rFonts w:hint="eastAsia" w:ascii="宋体" w:hAnsi="宋体" w:eastAsia="宋体" w:cs="宋体"/>
          <w:b w:val="0"/>
          <w:bCs/>
          <w:color w:val="000000" w:themeColor="text1"/>
          <w:sz w:val="24"/>
          <w:szCs w:val="24"/>
          <w:lang w:val="en-US" w:eastAsia="zh-Hans"/>
          <w14:textFill>
            <w14:solidFill>
              <w14:schemeClr w14:val="tx1"/>
            </w14:solidFill>
          </w14:textFill>
        </w:rPr>
        <w:t>周岁的女同志。</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lang w:val="en-US" w:eastAsia="zh-Hans"/>
          <w14:textFill>
            <w14:solidFill>
              <w14:schemeClr w14:val="tx1"/>
            </w14:solidFill>
          </w14:textFill>
        </w:rPr>
        <w:t>具有满足岗位工作要求的计算机相关技能。</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Hans"/>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Hans"/>
          <w14:textFill>
            <w14:solidFill>
              <w14:schemeClr w14:val="tx1"/>
            </w14:solidFill>
          </w14:textFill>
        </w:rPr>
        <w:t>经过培训，掌握以下话务基本功：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Hans"/>
          <w14:textFill>
            <w14:solidFill>
              <w14:schemeClr w14:val="tx1"/>
            </w14:solidFill>
          </w14:textFill>
        </w:rPr>
        <w:t>脑功：熟记本服务区域首长的姓名、职务称谓，熟记重要部门和常用电话号码，熟记各项管理规定和制度，熟记操作方法，熟悉电路通达方向，了解本单位重大行动，掌握公安机关受理群众服务申报、报案、投诉、举报所需的技术业务知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val="en-US" w:eastAsia="zh-Hans"/>
          <w14:textFill>
            <w14:solidFill>
              <w14:schemeClr w14:val="tx1"/>
            </w14:solidFill>
          </w14:textFill>
        </w:rPr>
        <w:t>耳功：对首长和主要用户能听音知人（一号台），对其它用户和友邻台站能一遍听清。熟悉百家姓，能辨别部分方言。</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val="en-US" w:eastAsia="zh-Hans"/>
          <w14:textFill>
            <w14:solidFill>
              <w14:schemeClr w14:val="tx1"/>
            </w14:solidFill>
          </w14:textFill>
        </w:rPr>
        <w:t>口功：讲标准普通话，话务用语正确，语气语调准确，无禁用话。</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lang w:val="en-US" w:eastAsia="zh-Hans"/>
          <w14:textFill>
            <w14:solidFill>
              <w14:schemeClr w14:val="tx1"/>
            </w14:solidFill>
          </w14:textFill>
        </w:rPr>
        <w:t>手功：熟悉工作程序和操作规程，快速准确操作设备。</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2.2</w:t>
      </w:r>
      <w:r>
        <w:rPr>
          <w:rFonts w:hint="eastAsia" w:ascii="宋体" w:hAnsi="宋体" w:eastAsia="宋体" w:cs="宋体"/>
          <w:b w:val="0"/>
          <w:bCs/>
          <w:color w:val="000000" w:themeColor="text1"/>
          <w:sz w:val="24"/>
          <w:szCs w:val="24"/>
          <w:lang w:val="en-US" w:eastAsia="zh-Hans"/>
          <w14:textFill>
            <w14:solidFill>
              <w14:schemeClr w14:val="tx1"/>
            </w14:solidFill>
          </w14:textFill>
        </w:rPr>
        <w:t>话务工作经验将作为优先录取条件予以考虑。</w:t>
      </w:r>
    </w:p>
    <w:p>
      <w:pPr>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hint="eastAsia" w:ascii="宋体" w:hAnsi="宋体" w:eastAsia="宋体" w:cs="宋体"/>
          <w:b/>
          <w:bCs w:val="0"/>
          <w:color w:val="000000" w:themeColor="text1"/>
          <w:sz w:val="24"/>
          <w:szCs w:val="24"/>
          <w:lang w:val="en-US" w:eastAsia="zh-Hans"/>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lang w:val="en-US" w:eastAsia="zh-Hans"/>
          <w14:textFill>
            <w14:solidFill>
              <w14:schemeClr w14:val="tx1"/>
            </w14:solidFill>
          </w14:textFill>
        </w:rPr>
        <w:t>值班要求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Hans"/>
          <w14:textFill>
            <w14:solidFill>
              <w14:schemeClr w14:val="tx1"/>
            </w14:solidFill>
          </w14:textFill>
        </w:rPr>
        <w:t>实行24小时值班制度。办公时间（8点至20点），实行主、副班双人值守，晚班时间（20点至第二天8点），实行单人值守，确保公安通信迅速、准确、保密、不间断。主班负责一、二、三号台电话接转和查询服务，副班协助主班工作，并承担受理咨询、通知等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val="en-US" w:eastAsia="zh-Hans"/>
          <w14:textFill>
            <w14:solidFill>
              <w14:schemeClr w14:val="tx1"/>
            </w14:solidFill>
          </w14:textFill>
        </w:rPr>
        <w:t>话务用语文明、礼貌、规范。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val="en-US" w:eastAsia="zh-Hans"/>
          <w14:textFill>
            <w14:solidFill>
              <w14:schemeClr w14:val="tx1"/>
            </w14:solidFill>
          </w14:textFill>
        </w:rPr>
        <w:t>不聊天、不打私人电话、不做与工作无关的事情，集中精力做好岗位工作，特别是一号台工作和回叫电话登记工作。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lang w:val="en-US" w:eastAsia="zh-Hans"/>
          <w14:textFill>
            <w14:solidFill>
              <w14:schemeClr w14:val="tx1"/>
            </w14:solidFill>
          </w14:textFill>
        </w:rPr>
        <w:t>帮助用户查询全国各省级、全省各设区市、县级公安系统电话区号和省厅各业务部门办公室电话号码。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lang w:val="en-US" w:eastAsia="zh-Hans"/>
          <w14:textFill>
            <w14:solidFill>
              <w14:schemeClr w14:val="tx1"/>
            </w14:solidFill>
          </w14:textFill>
        </w:rPr>
        <w:t>主班人员每日7:30、11:30、17:30、21:30试线检查公安专网畅通情况，发现异常及时通知机务员处理。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w:t>
      </w:r>
      <w:r>
        <w:rPr>
          <w:rFonts w:hint="eastAsia" w:ascii="宋体" w:hAnsi="宋体" w:eastAsia="宋体" w:cs="宋体"/>
          <w:b w:val="0"/>
          <w:bCs/>
          <w:color w:val="000000" w:themeColor="text1"/>
          <w:sz w:val="24"/>
          <w:szCs w:val="24"/>
          <w:lang w:val="en-US" w:eastAsia="zh-Hans"/>
          <w14:textFill>
            <w14:solidFill>
              <w14:schemeClr w14:val="tx1"/>
            </w14:solidFill>
          </w14:textFill>
        </w:rPr>
        <w:t>做好交接班工作。由主班填写当班重大工作、线路测试、卫生交接等工作日记。</w:t>
      </w:r>
    </w:p>
    <w:p>
      <w:pPr>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hint="eastAsia" w:ascii="宋体" w:hAnsi="宋体" w:eastAsia="宋体" w:cs="宋体"/>
          <w:b/>
          <w:bCs w:val="0"/>
          <w:color w:val="000000" w:themeColor="text1"/>
          <w:sz w:val="24"/>
          <w:szCs w:val="24"/>
          <w:lang w:val="en-US" w:eastAsia="zh-Hans"/>
          <w14:textFill>
            <w14:solidFill>
              <w14:schemeClr w14:val="tx1"/>
            </w14:solidFill>
          </w14:textFill>
        </w:rPr>
      </w:pPr>
      <w:r>
        <w:rPr>
          <w:rFonts w:hint="eastAsia" w:ascii="宋体" w:hAnsi="宋体" w:eastAsia="宋体" w:cs="宋体"/>
          <w:b/>
          <w:bCs w:val="0"/>
          <w:color w:val="000000" w:themeColor="text1"/>
          <w:sz w:val="24"/>
          <w:szCs w:val="24"/>
          <w:lang w:val="en-US" w:eastAsia="zh-Hans"/>
          <w14:textFill>
            <w14:solidFill>
              <w14:schemeClr w14:val="tx1"/>
            </w14:solidFill>
          </w14:textFill>
        </w:rPr>
        <w:t>4</w:t>
      </w:r>
      <w:r>
        <w:rPr>
          <w:rFonts w:hint="eastAsia" w:ascii="宋体" w:hAnsi="宋体" w:eastAsia="宋体" w:cs="宋体"/>
          <w:b/>
          <w:bCs w:val="0"/>
          <w:color w:val="000000" w:themeColor="text1"/>
          <w:sz w:val="24"/>
          <w:szCs w:val="24"/>
          <w:lang w:val="en-US" w:eastAsia="zh-CN"/>
          <w14:textFill>
            <w14:solidFill>
              <w14:schemeClr w14:val="tx1"/>
            </w14:solidFill>
          </w14:textFill>
        </w:rPr>
        <w:t>.</w:t>
      </w:r>
      <w:r>
        <w:rPr>
          <w:rFonts w:hint="eastAsia" w:ascii="宋体" w:hAnsi="宋体" w:eastAsia="宋体" w:cs="宋体"/>
          <w:b/>
          <w:bCs w:val="0"/>
          <w:color w:val="000000" w:themeColor="text1"/>
          <w:sz w:val="24"/>
          <w:szCs w:val="24"/>
          <w:lang w:val="en-US" w:eastAsia="zh-Hans"/>
          <w14:textFill>
            <w14:solidFill>
              <w14:schemeClr w14:val="tx1"/>
            </w14:solidFill>
          </w14:textFill>
        </w:rPr>
        <w:t>服务质量要求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lang w:val="en-US" w:eastAsia="zh-Hans"/>
          <w14:textFill>
            <w14:solidFill>
              <w14:schemeClr w14:val="tx1"/>
            </w14:solidFill>
          </w14:textFill>
        </w:rPr>
        <w:t>电话号码错报率小于百分之一，错接率小于千分之一。</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val="en-US" w:eastAsia="zh-Hans"/>
          <w14:textFill>
            <w14:solidFill>
              <w14:schemeClr w14:val="tx1"/>
            </w14:solidFill>
          </w14:textFill>
        </w:rPr>
        <w:t>规定时限完成应答。一号台应答时间不超过3秒，反馈时间不超过5分钟；二号台（包含三号台）应答时间不超过10秒，每个电话接续时间不超过半分钟。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val="en-US" w:eastAsia="zh-Hans"/>
          <w14:textFill>
            <w14:solidFill>
              <w14:schemeClr w14:val="tx1"/>
            </w14:solidFill>
          </w14:textFill>
        </w:rPr>
        <w:t>熟记部、省、设区市级公安机关总机电话号码、厅机关办公电话及厅属单位总机、部门领导号码。熟记相关地方单位的号码。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lang w:val="en-US" w:eastAsia="zh-Hans"/>
          <w14:textFill>
            <w14:solidFill>
              <w14:schemeClr w14:val="tx1"/>
            </w14:solidFill>
          </w14:textFill>
        </w:rPr>
        <w:t>公安部图像控制中心发出的视频或语音通知信息后，应不超过2分钟将通知信息报告福建省公安厅图控中心当班人员和带班领导。</w:t>
      </w:r>
    </w:p>
    <w:p>
      <w:pPr>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hint="eastAsia" w:ascii="宋体" w:hAnsi="宋体" w:eastAsia="宋体" w:cs="宋体"/>
          <w:b/>
          <w:bCs w:val="0"/>
          <w:color w:val="000000" w:themeColor="text1"/>
          <w:sz w:val="24"/>
          <w:szCs w:val="24"/>
          <w:lang w:val="en-US" w:eastAsia="zh-Hans"/>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5.</w:t>
      </w:r>
      <w:r>
        <w:rPr>
          <w:rFonts w:hint="eastAsia" w:ascii="宋体" w:hAnsi="宋体" w:eastAsia="宋体" w:cs="宋体"/>
          <w:b/>
          <w:bCs w:val="0"/>
          <w:color w:val="000000" w:themeColor="text1"/>
          <w:sz w:val="24"/>
          <w:szCs w:val="24"/>
          <w:lang w:val="en-US" w:eastAsia="zh-Hans"/>
          <w14:textFill>
            <w14:solidFill>
              <w14:schemeClr w14:val="tx1"/>
            </w14:solidFill>
          </w14:textFill>
        </w:rPr>
        <w:t>保密要求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（1）供应商</w:t>
      </w:r>
      <w:r>
        <w:rPr>
          <w:rFonts w:hint="eastAsia" w:ascii="宋体" w:hAnsi="宋体" w:eastAsia="宋体" w:cs="宋体"/>
          <w:b w:val="0"/>
          <w:bCs/>
          <w:color w:val="000000" w:themeColor="text1"/>
          <w:sz w:val="24"/>
          <w:szCs w:val="24"/>
          <w:lang w:val="en-US" w:eastAsia="zh-Hans"/>
          <w14:textFill>
            <w14:solidFill>
              <w14:schemeClr w14:val="tx1"/>
            </w14:solidFill>
          </w14:textFill>
        </w:rPr>
        <w:t>及其话务员应与福建省公安厅签订保密协议，并严格遵守国家和</w:t>
      </w:r>
      <w:r>
        <w:rPr>
          <w:rFonts w:hint="eastAsia" w:ascii="宋体" w:hAnsi="宋体" w:eastAsia="宋体" w:cs="宋体"/>
          <w:b w:val="0"/>
          <w:bCs/>
          <w:color w:val="000000" w:themeColor="text1"/>
          <w:sz w:val="24"/>
          <w:szCs w:val="24"/>
          <w:lang w:val="en-US" w:eastAsia="zh-CN"/>
          <w14:textFill>
            <w14:solidFill>
              <w14:schemeClr w14:val="tx1"/>
            </w14:solidFill>
          </w14:textFill>
        </w:rPr>
        <w:t>公安</w:t>
      </w:r>
      <w:r>
        <w:rPr>
          <w:rFonts w:hint="eastAsia" w:ascii="宋体" w:hAnsi="宋体" w:eastAsia="宋体" w:cs="宋体"/>
          <w:b w:val="0"/>
          <w:bCs/>
          <w:color w:val="000000" w:themeColor="text1"/>
          <w:sz w:val="24"/>
          <w:szCs w:val="24"/>
          <w:lang w:val="en-US" w:eastAsia="zh-Hans"/>
          <w14:textFill>
            <w14:solidFill>
              <w14:schemeClr w14:val="tx1"/>
            </w14:solidFill>
          </w14:textFill>
        </w:rPr>
        <w:t>厅有关保密规定，保守通信机密。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val="en-US" w:eastAsia="zh-Hans"/>
          <w14:textFill>
            <w14:solidFill>
              <w14:schemeClr w14:val="tx1"/>
            </w14:solidFill>
          </w14:textFill>
        </w:rPr>
        <w:t>严禁窃听，因工作需要，在一条线上的监听时间不超过3秒钟。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val="en-US" w:eastAsia="zh-Hans"/>
          <w14:textFill>
            <w14:solidFill>
              <w14:schemeClr w14:val="tx1"/>
            </w14:solidFill>
          </w14:textFill>
        </w:rPr>
        <w:t>未经允许，无关人员不得带入办公场所。</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lang w:val="en-US" w:eastAsia="zh-Hans"/>
          <w14:textFill>
            <w14:solidFill>
              <w14:schemeClr w14:val="tx1"/>
            </w14:solidFill>
          </w14:textFill>
        </w:rPr>
        <w:t>内部电话号码表、值班日志等话务资料应妥善保管、不得外泄，统一登记编号，原则上保留一年。一号台登记资料按保密文件规定销毁。</w:t>
      </w:r>
    </w:p>
    <w:p>
      <w:pPr>
        <w:pStyle w:val="11"/>
        <w:keepNext w:val="0"/>
        <w:keepLines w:val="0"/>
        <w:pageBreakBefore w:val="0"/>
        <w:numPr>
          <w:ilvl w:val="0"/>
          <w:numId w:val="0"/>
        </w:numPr>
        <w:kinsoku/>
        <w:wordWrap/>
        <w:overflowPunct/>
        <w:topLinePunct w:val="0"/>
        <w:autoSpaceDE/>
        <w:autoSpaceDN/>
        <w:bidi w:val="0"/>
        <w:adjustRightInd/>
        <w:snapToGrid/>
        <w:spacing w:line="360" w:lineRule="exact"/>
        <w:ind w:firstLine="481" w:firstLineChars="20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6.考核要求</w:t>
      </w:r>
    </w:p>
    <w:p>
      <w:pPr>
        <w:pStyle w:val="11"/>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本项目每</w:t>
      </w:r>
      <w:r>
        <w:rPr>
          <w:rFonts w:hint="eastAsia" w:ascii="宋体" w:hAnsi="宋体" w:eastAsia="宋体" w:cs="Times New Roman"/>
          <w:color w:val="000000" w:themeColor="text1"/>
          <w:sz w:val="24"/>
          <w:szCs w:val="24"/>
          <w:lang w:val="en-US" w:eastAsia="zh-CN" w:bidi="ar-SA"/>
          <w14:textFill>
            <w14:solidFill>
              <w14:schemeClr w14:val="tx1"/>
            </w14:solidFill>
          </w14:textFill>
        </w:rPr>
        <w:t>三个月</w:t>
      </w:r>
      <w:r>
        <w:rPr>
          <w:rFonts w:ascii="宋体" w:hAnsi="宋体" w:eastAsia="宋体" w:cs="Times New Roman"/>
          <w:color w:val="000000" w:themeColor="text1"/>
          <w:sz w:val="24"/>
          <w:szCs w:val="24"/>
          <w:lang w:bidi="ar-SA"/>
          <w14:textFill>
            <w14:solidFill>
              <w14:schemeClr w14:val="tx1"/>
            </w14:solidFill>
          </w14:textFill>
        </w:rPr>
        <w:t>由省公安厅科</w:t>
      </w:r>
      <w:r>
        <w:rPr>
          <w:rFonts w:hint="eastAsia" w:ascii="宋体" w:hAnsi="宋体" w:eastAsia="宋体" w:cs="Times New Roman"/>
          <w:color w:val="000000" w:themeColor="text1"/>
          <w:sz w:val="24"/>
          <w:szCs w:val="24"/>
          <w:lang w:eastAsia="zh-CN" w:bidi="ar-SA"/>
          <w14:textFill>
            <w14:solidFill>
              <w14:schemeClr w14:val="tx1"/>
            </w14:solidFill>
          </w14:textFill>
        </w:rPr>
        <w:t>信总队</w:t>
      </w:r>
      <w:r>
        <w:rPr>
          <w:rFonts w:ascii="宋体" w:hAnsi="宋体" w:eastAsia="宋体" w:cs="Times New Roman"/>
          <w:color w:val="000000" w:themeColor="text1"/>
          <w:sz w:val="24"/>
          <w:szCs w:val="24"/>
          <w:lang w:bidi="ar-SA"/>
          <w14:textFill>
            <w14:solidFill>
              <w14:schemeClr w14:val="tx1"/>
            </w14:solidFill>
          </w14:textFill>
        </w:rPr>
        <w:t>项目</w:t>
      </w:r>
      <w:r>
        <w:rPr>
          <w:rFonts w:hint="eastAsia" w:ascii="宋体" w:hAnsi="宋体" w:eastAsia="宋体" w:cs="Times New Roman"/>
          <w:color w:val="000000" w:themeColor="text1"/>
          <w:sz w:val="24"/>
          <w:szCs w:val="24"/>
          <w:lang w:eastAsia="zh-CN" w:bidi="ar-SA"/>
          <w14:textFill>
            <w14:solidFill>
              <w14:schemeClr w14:val="tx1"/>
            </w14:solidFill>
          </w14:textFill>
        </w:rPr>
        <w:t>组</w:t>
      </w:r>
      <w:r>
        <w:rPr>
          <w:rFonts w:ascii="宋体" w:hAnsi="宋体" w:eastAsia="宋体" w:cs="Times New Roman"/>
          <w:color w:val="000000" w:themeColor="text1"/>
          <w:sz w:val="24"/>
          <w:szCs w:val="24"/>
          <w:lang w:bidi="ar-SA"/>
          <w14:textFill>
            <w14:solidFill>
              <w14:schemeClr w14:val="tx1"/>
            </w14:solidFill>
          </w14:textFill>
        </w:rPr>
        <w:t>考评一次。考评结果做为</w:t>
      </w:r>
      <w:r>
        <w:rPr>
          <w:rFonts w:hint="eastAsia" w:ascii="宋体" w:hAnsi="宋体" w:eastAsia="宋体" w:cs="Times New Roman"/>
          <w:color w:val="000000" w:themeColor="text1"/>
          <w:sz w:val="24"/>
          <w:szCs w:val="24"/>
          <w:lang w:val="en-US" w:eastAsia="zh-CN" w:bidi="ar-SA"/>
          <w14:textFill>
            <w14:solidFill>
              <w14:schemeClr w14:val="tx1"/>
            </w14:solidFill>
          </w14:textFill>
        </w:rPr>
        <w:t>供应商</w:t>
      </w:r>
      <w:r>
        <w:rPr>
          <w:rFonts w:ascii="宋体" w:hAnsi="宋体" w:eastAsia="宋体" w:cs="Times New Roman"/>
          <w:color w:val="000000" w:themeColor="text1"/>
          <w:sz w:val="24"/>
          <w:szCs w:val="24"/>
          <w:lang w:bidi="ar-SA"/>
          <w14:textFill>
            <w14:solidFill>
              <w14:schemeClr w14:val="tx1"/>
            </w14:solidFill>
          </w14:textFill>
        </w:rPr>
        <w:t>是否</w:t>
      </w:r>
      <w:r>
        <w:rPr>
          <w:rFonts w:hint="eastAsia" w:ascii="宋体" w:hAnsi="宋体" w:eastAsia="宋体" w:cs="Times New Roman"/>
          <w:color w:val="000000" w:themeColor="text1"/>
          <w:sz w:val="24"/>
          <w:szCs w:val="24"/>
          <w:lang w:eastAsia="zh-CN" w:bidi="ar-SA"/>
          <w14:textFill>
            <w14:solidFill>
              <w14:schemeClr w14:val="tx1"/>
            </w14:solidFill>
          </w14:textFill>
        </w:rPr>
        <w:t>达到话务服务要求</w:t>
      </w:r>
      <w:r>
        <w:rPr>
          <w:rFonts w:ascii="宋体" w:hAnsi="宋体" w:eastAsia="宋体" w:cs="Times New Roman"/>
          <w:color w:val="000000" w:themeColor="text1"/>
          <w:sz w:val="24"/>
          <w:szCs w:val="24"/>
          <w:lang w:bidi="ar-SA"/>
          <w14:textFill>
            <w14:solidFill>
              <w14:schemeClr w14:val="tx1"/>
            </w14:solidFill>
          </w14:textFill>
        </w:rPr>
        <w:t xml:space="preserve">的依据。   </w:t>
      </w:r>
    </w:p>
    <w:tbl>
      <w:tblPr>
        <w:tblStyle w:val="8"/>
        <w:tblW w:w="946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698"/>
        <w:gridCol w:w="1166"/>
        <w:gridCol w:w="839"/>
        <w:gridCol w:w="4819"/>
        <w:gridCol w:w="120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4" w:type="dxa"/>
            <w:gridSpan w:val="6"/>
            <w:tcBorders>
              <w:top w:val="nil"/>
              <w:left w:val="nil"/>
              <w:bottom w:val="single" w:color="auto" w:sz="4" w:space="0"/>
              <w:right w:val="nil"/>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1200" w:firstLineChars="5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福建省公安厅总机话务员</w:t>
            </w:r>
            <w:r>
              <w:rPr>
                <w:rFonts w:hint="eastAsia" w:ascii="宋体" w:hAnsi="宋体" w:eastAsia="宋体" w:cs="Times New Roman"/>
                <w:color w:val="000000" w:themeColor="text1"/>
                <w:sz w:val="24"/>
                <w:szCs w:val="24"/>
                <w:lang w:val="en-US" w:eastAsia="zh-CN" w:bidi="ar-SA"/>
                <w14:textFill>
                  <w14:solidFill>
                    <w14:schemeClr w14:val="tx1"/>
                  </w14:solidFill>
                </w14:textFill>
              </w:rPr>
              <w:t xml:space="preserve">  年  月—   年  月</w:t>
            </w:r>
            <w:r>
              <w:rPr>
                <w:rFonts w:ascii="宋体" w:hAnsi="宋体" w:eastAsia="宋体" w:cs="Times New Roman"/>
                <w:color w:val="000000" w:themeColor="text1"/>
                <w:sz w:val="24"/>
                <w:szCs w:val="24"/>
                <w:lang w:bidi="ar-SA"/>
                <w14:textFill>
                  <w14:solidFill>
                    <w14:schemeClr w14:val="tx1"/>
                  </w14:solidFill>
                </w14:textFill>
              </w:rPr>
              <w:t>考评表（总100分）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序号</w:t>
            </w:r>
          </w:p>
        </w:tc>
        <w:tc>
          <w:tcPr>
            <w:tcW w:w="6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考评项目</w:t>
            </w:r>
          </w:p>
        </w:tc>
        <w:tc>
          <w:tcPr>
            <w:tcW w:w="11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考评内容</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分值（分）</w:t>
            </w:r>
          </w:p>
        </w:tc>
        <w:tc>
          <w:tcPr>
            <w:tcW w:w="48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评分标准</w:t>
            </w:r>
          </w:p>
        </w:tc>
        <w:tc>
          <w:tcPr>
            <w:tcW w:w="12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考评得分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1</w:t>
            </w:r>
          </w:p>
        </w:tc>
        <w:tc>
          <w:tcPr>
            <w:tcW w:w="69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服务礼仪</w:t>
            </w:r>
          </w:p>
        </w:tc>
        <w:tc>
          <w:tcPr>
            <w:tcW w:w="11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抽查文明服务用语合规性</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15</w:t>
            </w:r>
          </w:p>
        </w:tc>
        <w:tc>
          <w:tcPr>
            <w:tcW w:w="48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值勤时话务用语要文明、礼貌、规范，接专网电话（外省）先说“您好”，再报“福建”；接内线先说“您好”，再报工号；接外线电话先说“您好”，再报“公安厅”。抽查时发现话务用语不规范或用户有理投诉的一次扣1分。</w:t>
            </w:r>
          </w:p>
        </w:tc>
        <w:tc>
          <w:tcPr>
            <w:tcW w:w="12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2</w:t>
            </w:r>
          </w:p>
        </w:tc>
        <w:tc>
          <w:tcPr>
            <w:tcW w:w="698" w:type="dxa"/>
            <w:vMerge w:val="continue"/>
            <w:tcBorders>
              <w:top w:val="single" w:color="auto" w:sz="4" w:space="0"/>
              <w:left w:val="nil"/>
              <w:bottom w:val="single" w:color="000000" w:sz="4" w:space="0"/>
              <w:right w:val="single" w:color="000000" w:sz="4" w:space="0"/>
            </w:tcBorders>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000000" w:themeColor="text1"/>
                <w:sz w:val="24"/>
                <w:szCs w:val="24"/>
                <w:lang w:eastAsia="zh-Hans" w:bidi="ar-SA"/>
                <w14:textFill>
                  <w14:solidFill>
                    <w14:schemeClr w14:val="tx1"/>
                  </w14:solidFill>
                </w14:textFill>
              </w:rPr>
            </w:pPr>
          </w:p>
        </w:tc>
        <w:tc>
          <w:tcPr>
            <w:tcW w:w="1166" w:type="dxa"/>
            <w:tcBorders>
              <w:top w:val="single" w:color="auto" w:sz="4" w:space="0"/>
              <w:left w:val="nil"/>
              <w:bottom w:val="single" w:color="000000"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抽查语气、语调、语速合规性</w:t>
            </w:r>
          </w:p>
        </w:tc>
        <w:tc>
          <w:tcPr>
            <w:tcW w:w="839" w:type="dxa"/>
            <w:tcBorders>
              <w:top w:val="single" w:color="auto" w:sz="4" w:space="0"/>
              <w:left w:val="nil"/>
              <w:bottom w:val="single" w:color="000000"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15</w:t>
            </w:r>
          </w:p>
        </w:tc>
        <w:tc>
          <w:tcPr>
            <w:tcW w:w="4819" w:type="dxa"/>
            <w:tcBorders>
              <w:top w:val="single" w:color="auto" w:sz="4" w:space="0"/>
              <w:left w:val="nil"/>
              <w:bottom w:val="single" w:color="000000" w:sz="4" w:space="0"/>
              <w:right w:val="single" w:color="000000"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语气、语调亲切、自然，语速适中，并能根据来电人的实际情况和情绪变化进行合理控制或适时调整，严禁使用让来电人感到不适的语气、语调。抽查时发现不规范一次扣1分。</w:t>
            </w:r>
          </w:p>
        </w:tc>
        <w:tc>
          <w:tcPr>
            <w:tcW w:w="1209" w:type="dxa"/>
            <w:tcBorders>
              <w:top w:val="single" w:color="auto" w:sz="4" w:space="0"/>
              <w:left w:val="nil"/>
              <w:bottom w:val="single" w:color="000000" w:sz="4" w:space="0"/>
              <w:right w:val="single" w:color="000000"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3</w:t>
            </w:r>
          </w:p>
        </w:tc>
        <w:tc>
          <w:tcPr>
            <w:tcW w:w="698" w:type="dxa"/>
            <w:vMerge w:val="continue"/>
            <w:tcBorders>
              <w:top w:val="nil"/>
              <w:left w:val="nil"/>
              <w:bottom w:val="single" w:color="000000" w:sz="4" w:space="0"/>
              <w:right w:val="single" w:color="000000" w:sz="4" w:space="0"/>
            </w:tcBorders>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000000" w:themeColor="text1"/>
                <w:sz w:val="24"/>
                <w:szCs w:val="24"/>
                <w:lang w:eastAsia="zh-Hans" w:bidi="ar-SA"/>
                <w14:textFill>
                  <w14:solidFill>
                    <w14:schemeClr w14:val="tx1"/>
                  </w14:solidFill>
                </w14:textFill>
              </w:rPr>
            </w:pPr>
          </w:p>
        </w:tc>
        <w:tc>
          <w:tcPr>
            <w:tcW w:w="1166"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抽查服务态度合规性</w:t>
            </w:r>
          </w:p>
        </w:tc>
        <w:tc>
          <w:tcPr>
            <w:tcW w:w="839"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15</w:t>
            </w:r>
          </w:p>
        </w:tc>
        <w:tc>
          <w:tcPr>
            <w:tcW w:w="481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服务态度热情、诚恳、大方、得体，严禁服务态度生硬、冷淡，严禁不理不睬来电人或与来电人发生言语冲突。抽查时发现不规范或用户有理投诉的一次扣</w:t>
            </w:r>
            <w:r>
              <w:rPr>
                <w:rFonts w:hint="eastAsia" w:ascii="宋体" w:hAnsi="宋体" w:eastAsia="宋体" w:cs="Times New Roman"/>
                <w:color w:val="000000" w:themeColor="text1"/>
                <w:sz w:val="24"/>
                <w:szCs w:val="24"/>
                <w:lang w:val="en-US" w:eastAsia="zh-CN" w:bidi="ar-SA"/>
                <w14:textFill>
                  <w14:solidFill>
                    <w14:schemeClr w14:val="tx1"/>
                  </w14:solidFill>
                </w14:textFill>
              </w:rPr>
              <w:t>3</w:t>
            </w:r>
            <w:r>
              <w:rPr>
                <w:rFonts w:ascii="宋体" w:hAnsi="宋体" w:eastAsia="宋体" w:cs="Times New Roman"/>
                <w:color w:val="000000" w:themeColor="text1"/>
                <w:sz w:val="24"/>
                <w:szCs w:val="24"/>
                <w:lang w:bidi="ar-SA"/>
                <w14:textFill>
                  <w14:solidFill>
                    <w14:schemeClr w14:val="tx1"/>
                  </w14:solidFill>
                </w14:textFill>
              </w:rPr>
              <w:t>分。</w:t>
            </w:r>
          </w:p>
        </w:tc>
        <w:tc>
          <w:tcPr>
            <w:tcW w:w="120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nil"/>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4</w:t>
            </w:r>
          </w:p>
        </w:tc>
        <w:tc>
          <w:tcPr>
            <w:tcW w:w="698" w:type="dxa"/>
            <w:vMerge w:val="restart"/>
            <w:tcBorders>
              <w:top w:val="nil"/>
              <w:left w:val="nil"/>
              <w:bottom w:val="single" w:color="auto"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业务规范</w:t>
            </w:r>
          </w:p>
        </w:tc>
        <w:tc>
          <w:tcPr>
            <w:tcW w:w="1166" w:type="dxa"/>
            <w:tcBorders>
              <w:top w:val="nil"/>
              <w:left w:val="nil"/>
              <w:bottom w:val="single" w:color="auto"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抽查应答时间合规性</w:t>
            </w:r>
          </w:p>
        </w:tc>
        <w:tc>
          <w:tcPr>
            <w:tcW w:w="839" w:type="dxa"/>
            <w:tcBorders>
              <w:top w:val="nil"/>
              <w:left w:val="nil"/>
              <w:bottom w:val="single" w:color="auto"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10</w:t>
            </w:r>
          </w:p>
        </w:tc>
        <w:tc>
          <w:tcPr>
            <w:tcW w:w="4819" w:type="dxa"/>
            <w:tcBorders>
              <w:top w:val="nil"/>
              <w:left w:val="nil"/>
              <w:bottom w:val="single" w:color="auto" w:sz="4" w:space="0"/>
              <w:right w:val="single" w:color="000000"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一号台应答时间不超过3秒，反馈时间不超过5分钟，一次不合规扣0.5分。二号台、三号台话务员应答速度不超过10秒，一次不合规扣0.5分；接续每个电话不超过半分钟，一次不合规或用户有理投诉的扣0.5分。</w:t>
            </w:r>
          </w:p>
        </w:tc>
        <w:tc>
          <w:tcPr>
            <w:tcW w:w="1209" w:type="dxa"/>
            <w:tcBorders>
              <w:top w:val="nil"/>
              <w:left w:val="nil"/>
              <w:bottom w:val="single" w:color="auto" w:sz="4" w:space="0"/>
              <w:right w:val="single" w:color="000000"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5</w:t>
            </w: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000000" w:themeColor="text1"/>
                <w:kern w:val="0"/>
                <w:sz w:val="24"/>
                <w:szCs w:val="24"/>
                <w:lang w:eastAsia="zh-Hans"/>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抽查夜服时间合规性</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10</w:t>
            </w:r>
          </w:p>
        </w:tc>
        <w:tc>
          <w:tcPr>
            <w:tcW w:w="48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话务台按规定时间转入夜服，中午12:30、晚22:00转入夜服。早晨7:00、下午14:00（夏季14:30）取消夜服，抽查时发现违反规定，每超过10分钟扣1分。</w:t>
            </w:r>
          </w:p>
        </w:tc>
        <w:tc>
          <w:tcPr>
            <w:tcW w:w="12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6</w:t>
            </w:r>
          </w:p>
        </w:tc>
        <w:tc>
          <w:tcPr>
            <w:tcW w:w="69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业务质量</w:t>
            </w:r>
          </w:p>
        </w:tc>
        <w:tc>
          <w:tcPr>
            <w:tcW w:w="11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抽查业务质量准确性</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25</w:t>
            </w:r>
          </w:p>
        </w:tc>
        <w:tc>
          <w:tcPr>
            <w:tcW w:w="48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根据来电人的实际情况，合理使用适当的词句进行表达，在来电人表示疑虑或不解时，进行解释说明，并准确的接电话转接到相关部门。发现转接错误或用户有理投诉的，一次扣2分。</w:t>
            </w:r>
          </w:p>
        </w:tc>
        <w:tc>
          <w:tcPr>
            <w:tcW w:w="12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7</w:t>
            </w:r>
          </w:p>
        </w:tc>
        <w:tc>
          <w:tcPr>
            <w:tcW w:w="698"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其他</w:t>
            </w:r>
          </w:p>
        </w:tc>
        <w:tc>
          <w:tcPr>
            <w:tcW w:w="11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抽查处置骚扰电话合规性</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10</w:t>
            </w:r>
          </w:p>
        </w:tc>
        <w:tc>
          <w:tcPr>
            <w:tcW w:w="48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对于骚扰电话，能采用适当的语言、合理的方式进行安抚化解，严禁听之仍之、不予理睬或言语不当、激化矛盾。发现不规范一次扣2分。</w:t>
            </w:r>
          </w:p>
        </w:tc>
        <w:tc>
          <w:tcPr>
            <w:tcW w:w="12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8</w:t>
            </w:r>
          </w:p>
        </w:tc>
        <w:tc>
          <w:tcPr>
            <w:tcW w:w="69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eastAsia="宋体" w:cs="Times New Roman"/>
                <w:color w:val="000000" w:themeColor="text1"/>
                <w:kern w:val="0"/>
                <w:sz w:val="24"/>
                <w:szCs w:val="24"/>
                <w:lang w:eastAsia="zh-Hans"/>
                <w14:textFill>
                  <w14:solidFill>
                    <w14:schemeClr w14:val="tx1"/>
                  </w14:solidFill>
                </w14:textFill>
              </w:rPr>
            </w:pPr>
          </w:p>
        </w:tc>
        <w:tc>
          <w:tcPr>
            <w:tcW w:w="11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受表扬情况</w:t>
            </w:r>
          </w:p>
        </w:tc>
        <w:tc>
          <w:tcPr>
            <w:tcW w:w="83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c>
          <w:tcPr>
            <w:tcW w:w="48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能提供受相关部门电话表扬或肯定的录音证明材料，一次奖励2分。</w:t>
            </w:r>
          </w:p>
        </w:tc>
        <w:tc>
          <w:tcPr>
            <w:tcW w:w="12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9</w:t>
            </w:r>
          </w:p>
        </w:tc>
        <w:tc>
          <w:tcPr>
            <w:tcW w:w="2703"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合计</w:t>
            </w:r>
          </w:p>
        </w:tc>
        <w:tc>
          <w:tcPr>
            <w:tcW w:w="48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10</w:t>
            </w:r>
          </w:p>
        </w:tc>
        <w:tc>
          <w:tcPr>
            <w:tcW w:w="2703"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38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甲方总体评价</w:t>
            </w:r>
          </w:p>
        </w:tc>
        <w:tc>
          <w:tcPr>
            <w:tcW w:w="48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优秀（90至100）、良好（75至89）、一般（60至74）、较差（60以下）</w:t>
            </w:r>
          </w:p>
        </w:tc>
        <w:tc>
          <w:tcPr>
            <w:tcW w:w="120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240" w:firstLineChars="100"/>
              <w:jc w:val="both"/>
              <w:textAlignment w:val="auto"/>
              <w:rPr>
                <w:rFonts w:hint="eastAsia" w:ascii="宋体" w:hAnsi="宋体" w:eastAsia="宋体" w:cs="Times New Roman"/>
                <w:color w:val="000000" w:themeColor="text1"/>
                <w:sz w:val="24"/>
                <w:szCs w:val="24"/>
                <w:lang w:val="en-US" w:eastAsia="zh-CN"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11</w:t>
            </w:r>
            <w:r>
              <w:rPr>
                <w:rFonts w:hint="eastAsia" w:ascii="宋体" w:hAnsi="宋体" w:eastAsia="宋体" w:cs="Times New Roman"/>
                <w:color w:val="000000" w:themeColor="text1"/>
                <w:sz w:val="24"/>
                <w:szCs w:val="24"/>
                <w:lang w:val="en-US" w:eastAsia="zh-CN" w:bidi="ar-SA"/>
                <w14:textFill>
                  <w14:solidFill>
                    <w14:schemeClr w14:val="tx1"/>
                  </w14:solidFill>
                </w14:textFill>
              </w:rPr>
              <w:t xml:space="preserve"> </w:t>
            </w:r>
          </w:p>
        </w:tc>
        <w:tc>
          <w:tcPr>
            <w:tcW w:w="2703" w:type="dxa"/>
            <w:gridSpan w:val="3"/>
            <w:tcBorders>
              <w:top w:val="single" w:color="auto" w:sz="4" w:space="0"/>
              <w:left w:val="nil"/>
              <w:bottom w:val="single" w:color="000000" w:sz="4" w:space="0"/>
              <w:right w:val="single" w:color="000000" w:sz="4" w:space="0"/>
            </w:tcBorders>
            <w:tcMar>
              <w:top w:w="15" w:type="dxa"/>
              <w:left w:w="15" w:type="dxa"/>
              <w:bottom w:w="15" w:type="dxa"/>
              <w:right w:w="15" w:type="dxa"/>
            </w:tcMar>
            <w:vAlign w:val="center"/>
          </w:tcPr>
          <w:p>
            <w:pPr>
              <w:pStyle w:val="11"/>
              <w:keepNext w:val="0"/>
              <w:keepLines w:val="0"/>
              <w:pageBreakBefore w:val="0"/>
              <w:kinsoku/>
              <w:wordWrap/>
              <w:overflowPunct/>
              <w:topLinePunct w:val="0"/>
              <w:autoSpaceDE/>
              <w:autoSpaceDN/>
              <w:bidi w:val="0"/>
              <w:adjustRightInd/>
              <w:snapToGrid/>
              <w:spacing w:line="360" w:lineRule="exact"/>
              <w:ind w:firstLine="38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项目组成员签名</w:t>
            </w:r>
          </w:p>
        </w:tc>
        <w:tc>
          <w:tcPr>
            <w:tcW w:w="6028" w:type="dxa"/>
            <w:gridSpan w:val="2"/>
            <w:tcBorders>
              <w:top w:val="single" w:color="auto" w:sz="4" w:space="0"/>
              <w:left w:val="nil"/>
              <w:bottom w:val="single" w:color="000000" w:sz="4" w:space="0"/>
              <w:right w:val="single" w:color="000000" w:sz="4" w:space="0"/>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380"/>
              <w:jc w:val="center"/>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64" w:type="dxa"/>
            <w:gridSpan w:val="6"/>
            <w:tcBorders>
              <w:top w:val="nil"/>
              <w:left w:val="nil"/>
              <w:bottom w:val="nil"/>
              <w:right w:val="nil"/>
            </w:tcBorders>
            <w:tcMar>
              <w:top w:w="15" w:type="dxa"/>
              <w:left w:w="15" w:type="dxa"/>
              <w:bottom w:w="15" w:type="dxa"/>
              <w:right w:w="15" w:type="dxa"/>
            </w:tcMar>
            <w:vAlign w:val="top"/>
          </w:tcPr>
          <w:p>
            <w:pPr>
              <w:pStyle w:val="11"/>
              <w:keepNext w:val="0"/>
              <w:keepLines w:val="0"/>
              <w:pageBreakBefore w:val="0"/>
              <w:kinsoku/>
              <w:wordWrap/>
              <w:overflowPunct/>
              <w:topLinePunct w:val="0"/>
              <w:autoSpaceDE/>
              <w:autoSpaceDN/>
              <w:bidi w:val="0"/>
              <w:adjustRightInd/>
              <w:snapToGrid/>
              <w:spacing w:line="360" w:lineRule="exact"/>
              <w:ind w:firstLine="380"/>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r>
              <w:rPr>
                <w:rFonts w:ascii="宋体" w:hAnsi="宋体" w:eastAsia="宋体" w:cs="Times New Roman"/>
                <w:color w:val="000000" w:themeColor="text1"/>
                <w:sz w:val="24"/>
                <w:szCs w:val="24"/>
                <w:lang w:bidi="ar-SA"/>
                <w14:textFill>
                  <w14:solidFill>
                    <w14:schemeClr w14:val="tx1"/>
                  </w14:solidFill>
                </w14:textFill>
              </w:rPr>
              <w:t>考核时间：</w:t>
            </w:r>
            <w:r>
              <w:rPr>
                <w:rFonts w:hint="eastAsia" w:ascii="宋体" w:hAnsi="宋体" w:eastAsia="宋体" w:cs="Times New Roman"/>
                <w:color w:val="000000" w:themeColor="text1"/>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z w:val="24"/>
                <w:szCs w:val="24"/>
                <w:lang w:bidi="ar-SA"/>
                <w14:textFill>
                  <w14:solidFill>
                    <w14:schemeClr w14:val="tx1"/>
                  </w14:solidFill>
                </w14:textFill>
              </w:rPr>
              <w:t xml:space="preserve"> 年</w:t>
            </w:r>
            <w:r>
              <w:rPr>
                <w:rFonts w:hint="eastAsia" w:ascii="宋体" w:hAnsi="宋体" w:eastAsia="宋体" w:cs="Times New Roman"/>
                <w:color w:val="000000" w:themeColor="text1"/>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z w:val="24"/>
                <w:szCs w:val="24"/>
                <w:lang w:bidi="ar-SA"/>
                <w14:textFill>
                  <w14:solidFill>
                    <w14:schemeClr w14:val="tx1"/>
                  </w14:solidFill>
                </w14:textFill>
              </w:rPr>
              <w:t>月</w:t>
            </w:r>
            <w:r>
              <w:rPr>
                <w:rFonts w:hint="eastAsia" w:ascii="宋体" w:hAnsi="宋体" w:eastAsia="宋体" w:cs="Times New Roman"/>
                <w:color w:val="000000" w:themeColor="text1"/>
                <w:sz w:val="24"/>
                <w:szCs w:val="24"/>
                <w:lang w:val="en-US" w:eastAsia="zh-CN" w:bidi="ar-SA"/>
                <w14:textFill>
                  <w14:solidFill>
                    <w14:schemeClr w14:val="tx1"/>
                  </w14:solidFill>
                </w14:textFill>
              </w:rPr>
              <w:t xml:space="preserve">  </w:t>
            </w:r>
            <w:r>
              <w:rPr>
                <w:rFonts w:ascii="宋体" w:hAnsi="宋体" w:eastAsia="宋体" w:cs="Times New Roman"/>
                <w:color w:val="000000" w:themeColor="text1"/>
                <w:sz w:val="24"/>
                <w:szCs w:val="24"/>
                <w:lang w:bidi="ar-SA"/>
                <w14:textFill>
                  <w14:solidFill>
                    <w14:schemeClr w14:val="tx1"/>
                  </w14:solidFill>
                </w14:textFill>
              </w:rPr>
              <w:t>日                    考核单位(盖章)</w:t>
            </w:r>
          </w:p>
          <w:p>
            <w:pPr>
              <w:pStyle w:val="11"/>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cs="Times New Roman"/>
                <w:color w:val="000000" w:themeColor="text1"/>
                <w:sz w:val="24"/>
                <w:szCs w:val="24"/>
                <w:lang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val="0"/>
          <w:color w:val="000000" w:themeColor="text1"/>
          <w:sz w:val="24"/>
          <w:szCs w:val="24"/>
          <w:lang w:val="en-US" w:eastAsia="zh-Hans"/>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序号</w:t>
      </w:r>
      <w:r>
        <w:rPr>
          <w:rFonts w:hint="eastAsia" w:ascii="宋体" w:hAnsi="宋体" w:eastAsia="宋体" w:cs="宋体"/>
          <w:b/>
          <w:bCs w:val="0"/>
          <w:color w:val="000000" w:themeColor="text1"/>
          <w:sz w:val="24"/>
          <w:szCs w:val="24"/>
          <w:lang w:val="en-US" w:eastAsia="zh-Hans"/>
          <w14:textFill>
            <w14:solidFill>
              <w14:schemeClr w14:val="tx1"/>
            </w14:solidFill>
          </w14:textFill>
        </w:rPr>
        <w:t>2：程控交换机维护外包服务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Hans"/>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w:t>
      </w:r>
      <w:r>
        <w:rPr>
          <w:rFonts w:hint="eastAsia" w:ascii="宋体" w:hAnsi="宋体" w:eastAsia="宋体" w:cs="宋体"/>
          <w:b w:val="0"/>
          <w:bCs/>
          <w:color w:val="000000" w:themeColor="text1"/>
          <w:sz w:val="24"/>
          <w:szCs w:val="24"/>
          <w:lang w:val="en-US" w:eastAsia="zh-Hans"/>
          <w14:textFill>
            <w14:solidFill>
              <w14:schemeClr w14:val="tx1"/>
            </w14:solidFill>
          </w14:textFill>
        </w:rPr>
        <w:t>本次项目涉及的交换机为厅机关使用的电话程控交换机。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lang w:val="en-US" w:eastAsia="zh-Hans"/>
          <w14:textFill>
            <w14:solidFill>
              <w14:schemeClr w14:val="tx1"/>
            </w14:solidFill>
          </w14:textFill>
        </w:rPr>
        <w:t>要求提供一年保修服务及技术支持，包括：电话交换机、网络等热线技术支持服务，提供备品、备件等服务。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lang w:val="en-US" w:eastAsia="zh-Hans"/>
          <w14:textFill>
            <w14:solidFill>
              <w14:schemeClr w14:val="tx1"/>
            </w14:solidFill>
          </w14:textFill>
        </w:rPr>
        <w:t>要求提供一年保修程控交换机的配套设备，包括：蓄电池、配线架、话务台、计费系统等。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lang w:val="en-US" w:eastAsia="zh-Hans"/>
          <w14:textFill>
            <w14:solidFill>
              <w14:schemeClr w14:val="tx1"/>
            </w14:solidFill>
          </w14:textFill>
        </w:rPr>
        <w:t>维保服务期内，对本项目涉及的所有设备日常维护、故障排除及更换设备所需费用均由</w:t>
      </w:r>
      <w:r>
        <w:rPr>
          <w:rFonts w:hint="eastAsia" w:ascii="宋体" w:hAnsi="宋体" w:eastAsia="宋体" w:cs="宋体"/>
          <w:b w:val="0"/>
          <w:bCs/>
          <w:color w:val="000000" w:themeColor="text1"/>
          <w:sz w:val="24"/>
          <w:szCs w:val="24"/>
          <w:lang w:val="en-US" w:eastAsia="zh-CN"/>
          <w14:textFill>
            <w14:solidFill>
              <w14:schemeClr w14:val="tx1"/>
            </w14:solidFill>
          </w14:textFill>
        </w:rPr>
        <w:t>供应商</w:t>
      </w:r>
      <w:r>
        <w:rPr>
          <w:rFonts w:hint="eastAsia" w:ascii="宋体" w:hAnsi="宋体" w:eastAsia="宋体" w:cs="宋体"/>
          <w:b w:val="0"/>
          <w:bCs/>
          <w:color w:val="000000" w:themeColor="text1"/>
          <w:sz w:val="24"/>
          <w:szCs w:val="24"/>
          <w:lang w:val="en-US" w:eastAsia="zh-Hans"/>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Hans"/>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注：</w:t>
      </w:r>
      <w:r>
        <w:rPr>
          <w:rFonts w:hint="eastAsia" w:ascii="宋体" w:hAnsi="宋体" w:eastAsia="宋体" w:cs="宋体"/>
          <w:b/>
          <w:color w:val="000000" w:themeColor="text1"/>
          <w:sz w:val="24"/>
          <w:szCs w:val="24"/>
          <w:lang w:val="en-US" w:eastAsia="zh-Hans"/>
          <w14:textFill>
            <w14:solidFill>
              <w14:schemeClr w14:val="tx1"/>
            </w14:solidFill>
          </w14:textFill>
        </w:rPr>
        <w:t>以上“二、技术和服务要求”的内容均为不允许负偏离的实质性要求，若有负偏离的按无效响应处理。</w:t>
      </w:r>
    </w:p>
    <w:p>
      <w:pPr>
        <w:pStyle w:val="11"/>
        <w:keepNext w:val="0"/>
        <w:keepLines w:val="0"/>
        <w:pageBreakBefore w:val="0"/>
        <w:numPr>
          <w:ilvl w:val="0"/>
          <w:numId w:val="1"/>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商务条件</w:t>
      </w:r>
    </w:p>
    <w:p>
      <w:pPr>
        <w:pStyle w:val="11"/>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w:t>
      </w:r>
    </w:p>
    <w:tbl>
      <w:tblPr>
        <w:tblStyle w:val="8"/>
        <w:tblW w:w="96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4"/>
        <w:gridCol w:w="1122"/>
        <w:gridCol w:w="1727"/>
        <w:gridCol w:w="59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122"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参数</w:t>
            </w:r>
          </w:p>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性质</w:t>
            </w:r>
          </w:p>
        </w:tc>
        <w:tc>
          <w:tcPr>
            <w:tcW w:w="1727"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类型</w:t>
            </w:r>
          </w:p>
        </w:tc>
        <w:tc>
          <w:tcPr>
            <w:tcW w:w="5922"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122"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727"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交货时间</w:t>
            </w:r>
          </w:p>
        </w:tc>
        <w:tc>
          <w:tcPr>
            <w:tcW w:w="5922" w:type="dxa"/>
            <w:vAlign w:val="top"/>
          </w:tcPr>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服务期一年（2026年8月31日至2027年8月30日）。自合同签订之日起生效，7日内完成人员培训，经考试合格后上岗服务。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122"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727"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交货地点</w:t>
            </w:r>
          </w:p>
        </w:tc>
        <w:tc>
          <w:tcPr>
            <w:tcW w:w="5922" w:type="dxa"/>
            <w:vAlign w:val="top"/>
          </w:tcPr>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福建省公安厅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0" w:hRule="atLeast"/>
        </w:trPr>
        <w:tc>
          <w:tcPr>
            <w:tcW w:w="864"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122"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727"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交货条件</w:t>
            </w:r>
          </w:p>
        </w:tc>
        <w:tc>
          <w:tcPr>
            <w:tcW w:w="5922" w:type="dxa"/>
            <w:vAlign w:val="top"/>
          </w:tcPr>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完成</w:t>
            </w:r>
            <w:r>
              <w:rPr>
                <w:rFonts w:hint="eastAsia" w:ascii="宋体" w:hAnsi="宋体" w:eastAsia="宋体" w:cs="宋体"/>
                <w:color w:val="000000" w:themeColor="text1"/>
                <w:sz w:val="24"/>
                <w:szCs w:val="24"/>
                <w:highlight w:val="none"/>
                <w:lang w:eastAsia="zh-CN"/>
                <w14:textFill>
                  <w14:solidFill>
                    <w14:schemeClr w14:val="tx1"/>
                  </w14:solidFill>
                </w14:textFill>
              </w:rPr>
              <w:t>所有采购服务，并通过采购人考试合格后上岗服务。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122"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727"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是否邀请投标人验收</w:t>
            </w:r>
          </w:p>
        </w:tc>
        <w:tc>
          <w:tcPr>
            <w:tcW w:w="5922" w:type="dxa"/>
            <w:vAlign w:val="top"/>
          </w:tcPr>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122"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727"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履约验收方式</w:t>
            </w:r>
          </w:p>
        </w:tc>
        <w:tc>
          <w:tcPr>
            <w:tcW w:w="5922" w:type="dxa"/>
            <w:vAlign w:val="top"/>
          </w:tcPr>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验收</w:t>
            </w:r>
            <w:r>
              <w:rPr>
                <w:rFonts w:hint="eastAsia" w:ascii="宋体" w:hAnsi="宋体" w:eastAsia="宋体" w:cs="宋体"/>
                <w:color w:val="000000" w:themeColor="text1"/>
                <w:sz w:val="24"/>
                <w:szCs w:val="24"/>
                <w:highlight w:val="none"/>
                <w:lang w:eastAsia="zh-CN"/>
                <w14:textFill>
                  <w14:solidFill>
                    <w14:schemeClr w14:val="tx1"/>
                  </w14:solidFill>
                </w14:textFill>
              </w:rPr>
              <w:t>：自项目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正式</w:t>
            </w:r>
            <w:r>
              <w:rPr>
                <w:rFonts w:hint="eastAsia" w:ascii="宋体" w:hAnsi="宋体" w:eastAsia="宋体" w:cs="宋体"/>
                <w:color w:val="000000" w:themeColor="text1"/>
                <w:sz w:val="24"/>
                <w:szCs w:val="24"/>
                <w:highlight w:val="none"/>
                <w:lang w:eastAsia="zh-CN"/>
                <w14:textFill>
                  <w14:solidFill>
                    <w14:schemeClr w14:val="tx1"/>
                  </w14:solidFill>
                </w14:textFill>
              </w:rPr>
              <w:t>实施之日起每三个月按采购文件所附考评表打分合格（</w:t>
            </w:r>
            <w:r>
              <w:rPr>
                <w:rFonts w:hint="eastAsia" w:ascii="宋体" w:hAnsi="宋体" w:eastAsia="宋体" w:cs="宋体"/>
                <w:color w:val="000000" w:themeColor="text1"/>
                <w:sz w:val="24"/>
                <w:szCs w:val="24"/>
                <w:highlight w:val="none"/>
                <w:lang w:val="en-US" w:eastAsia="zh-CN"/>
                <w14:textFill>
                  <w14:solidFill>
                    <w14:schemeClr w14:val="tx1"/>
                  </w14:solidFill>
                </w14:textFill>
              </w:rPr>
              <w:t>90分及以上</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122"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727"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合同支付方式</w:t>
            </w:r>
          </w:p>
        </w:tc>
        <w:tc>
          <w:tcPr>
            <w:tcW w:w="5922" w:type="dxa"/>
            <w:vAlign w:val="top"/>
          </w:tcPr>
          <w:p>
            <w:pPr>
              <w:pStyle w:val="11"/>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合同签订后，采购人在一个年度内分别于当年10月前和次年5月前以转帐方式分别向成交人支付每年合同价款的55%和45%，成交人提供等额发票。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4"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122"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727" w:type="dxa"/>
            <w:vAlign w:val="center"/>
          </w:tcPr>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履约保证金</w:t>
            </w:r>
          </w:p>
        </w:tc>
        <w:tc>
          <w:tcPr>
            <w:tcW w:w="5922" w:type="dxa"/>
            <w:vAlign w:val="top"/>
          </w:tcPr>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缴纳</w:t>
            </w:r>
            <w:r>
              <w:rPr>
                <w:rFonts w:hint="eastAsia" w:ascii="宋体" w:hAnsi="宋体" w:eastAsia="宋体" w:cs="宋体"/>
                <w:color w:val="000000" w:themeColor="text1"/>
                <w:sz w:val="24"/>
                <w:szCs w:val="24"/>
                <w:highlight w:val="none"/>
                <w:lang w:eastAsia="zh-CN"/>
                <w14:textFill>
                  <w14:solidFill>
                    <w14:schemeClr w14:val="tx1"/>
                  </w14:solidFill>
                </w14:textFill>
              </w:rPr>
              <w:t>。本采购包履约保证金为合同金额的</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缴纳方式：银行转账，支票/汇票/本票，保函/保险</w:t>
            </w:r>
          </w:p>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说明：成交人应于合同签订前向采购人支付合同总金额的5%作为履约保证金。服务期满后，如无未了事项的，采购人无息退回履约保证金给成交人。</w:t>
            </w:r>
          </w:p>
        </w:tc>
      </w:tr>
    </w:tbl>
    <w:p>
      <w:pPr>
        <w:pStyle w:val="11"/>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其他商务要求：</w:t>
      </w:r>
    </w:p>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8、</w:t>
      </w:r>
      <w:r>
        <w:rPr>
          <w:rFonts w:hint="eastAsia" w:ascii="宋体" w:hAnsi="宋体" w:eastAsia="宋体" w:cs="宋体"/>
          <w:b/>
          <w:color w:val="000000" w:themeColor="text1"/>
          <w:sz w:val="24"/>
          <w:szCs w:val="24"/>
          <w14:textFill>
            <w14:solidFill>
              <w14:schemeClr w14:val="tx1"/>
            </w14:solidFill>
          </w14:textFill>
        </w:rPr>
        <w:t>违约责任</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8.1</w:t>
      </w:r>
      <w:r>
        <w:rPr>
          <w:rFonts w:hint="eastAsia" w:ascii="宋体" w:hAnsi="宋体" w:eastAsia="宋体" w:cs="宋体"/>
          <w:color w:val="000000" w:themeColor="text1"/>
          <w:sz w:val="24"/>
          <w:szCs w:val="24"/>
          <w14:textFill>
            <w14:solidFill>
              <w14:schemeClr w14:val="tx1"/>
            </w14:solidFill>
          </w14:textFill>
        </w:rPr>
        <w:t>因成交人原因造成采购合同无法按时签订，视为成交人违约，成交人应按合同总价的20%向采购人支付违约金，给采购人造成损失的，还应承担赔偿责任。</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.2在签订采购合同之后，成交人未按合同规定提供服务的，视为成交人违约，给采购人造成损失的，成交人应承担赔偿责任。</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在签订采购合同之后，成交人要求解除合同的，视为成交人违约，成交人应按合同总价的20%向采购人支付违约金，给采购人造成损失的，成交人还应承担赔偿责任。</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因成交人原因发生重大</w:t>
      </w:r>
      <w:r>
        <w:rPr>
          <w:rFonts w:hint="eastAsia" w:ascii="宋体" w:hAnsi="宋体" w:eastAsia="宋体" w:cs="宋体"/>
          <w:color w:val="000000" w:themeColor="text1"/>
          <w:sz w:val="24"/>
          <w:szCs w:val="24"/>
          <w:lang w:val="en-US" w:eastAsia="zh-CN"/>
          <w14:textFill>
            <w14:solidFill>
              <w14:schemeClr w14:val="tx1"/>
            </w14:solidFill>
          </w14:textFill>
        </w:rPr>
        <w:t>质量</w:t>
      </w:r>
      <w:r>
        <w:rPr>
          <w:rFonts w:hint="eastAsia" w:ascii="宋体" w:hAnsi="宋体" w:eastAsia="宋体" w:cs="宋体"/>
          <w:color w:val="000000" w:themeColor="text1"/>
          <w:sz w:val="24"/>
          <w:szCs w:val="24"/>
          <w14:textFill>
            <w14:solidFill>
              <w14:schemeClr w14:val="tx1"/>
            </w14:solidFill>
          </w14:textFill>
        </w:rPr>
        <w:t>事故，除成交人承担赔偿责任外，还应按有关管理办法规定执行。同时，采购人有权保留更换成交人的权利，并报相关行政主管部门处罚。</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若发生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成交人应按合同总价的20%向采购人支付违约金，给采购人造成损失的，成交人还应承担赔偿责任。</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本项目不允许供应商以任何名义和理由进行分包或转包，如有发现，采购人有权单方终止合同，视为供应商违约，供应商应按合同总价的20%向采购人支付违约金。如供应商违约对采购人造成的损失的，供应商需另行支付相应的赔偿。</w:t>
      </w:r>
    </w:p>
    <w:p>
      <w:pPr>
        <w:pStyle w:val="11"/>
        <w:keepNext w:val="0"/>
        <w:keepLines w:val="0"/>
        <w:pageBreakBefore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.7在明确违约责任后，成交人应在接到采购人的书面通知书起七天内支付违约金、赔偿金等。</w:t>
      </w:r>
    </w:p>
    <w:p>
      <w:pPr>
        <w:pStyle w:val="11"/>
        <w:keepNext w:val="0"/>
        <w:keepLines w:val="0"/>
        <w:pageBreakBefore w:val="0"/>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b/>
          <w:bCs w:val="0"/>
          <w:color w:val="000000" w:themeColor="text1"/>
          <w:sz w:val="24"/>
          <w:lang w:val="en-US" w:eastAsia="zh-CN"/>
          <w14:textFill>
            <w14:solidFill>
              <w14:schemeClr w14:val="tx1"/>
            </w14:solidFill>
          </w14:textFill>
        </w:rPr>
      </w:pPr>
      <w:r>
        <w:rPr>
          <w:rFonts w:hint="eastAsia" w:ascii="宋体" w:hAnsi="宋体" w:eastAsia="宋体" w:cs="宋体"/>
          <w:b/>
          <w:bCs w:val="0"/>
          <w:color w:val="000000" w:themeColor="text1"/>
          <w:sz w:val="24"/>
          <w:lang w:val="en-US" w:eastAsia="zh-CN"/>
          <w14:textFill>
            <w14:solidFill>
              <w14:schemeClr w14:val="tx1"/>
            </w14:solidFill>
          </w14:textFill>
        </w:rPr>
        <w:t>9、报价要求</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outlineLvl w:val="2"/>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9.1本项目投标总报价为采购项目服务全过程所有可能发生的费用，包括但不限于：物料费、人工费、设备费、调试费、保养维修费及其它服务于本项目的一切费用。</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outlineLvl w:val="2"/>
        <w:rPr>
          <w:rFonts w:hint="default"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9.2供应商报价中员工的最低工资不得低于《福建省人民政府关于公布我省最低工资标准的通知》。本次采购活动已经开展但尚未进入评审环节的，法律、行政法规对我省最低工资标准另有规定的，从其规定。</w:t>
      </w:r>
    </w:p>
    <w:p>
      <w:pPr>
        <w:pStyle w:val="11"/>
        <w:keepNext w:val="0"/>
        <w:keepLines w:val="0"/>
        <w:pageBreakBefore w:val="0"/>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b/>
          <w:bCs w:val="0"/>
          <w:color w:val="000000" w:themeColor="text1"/>
          <w:sz w:val="24"/>
          <w:lang w:val="en-US" w:eastAsia="zh-CN"/>
          <w14:textFill>
            <w14:solidFill>
              <w14:schemeClr w14:val="tx1"/>
            </w14:solidFill>
          </w14:textFill>
        </w:rPr>
      </w:pPr>
      <w:r>
        <w:rPr>
          <w:rFonts w:hint="eastAsia" w:ascii="宋体" w:hAnsi="宋体" w:eastAsia="宋体" w:cs="宋体"/>
          <w:b/>
          <w:bCs w:val="0"/>
          <w:color w:val="000000" w:themeColor="text1"/>
          <w:sz w:val="24"/>
          <w:lang w:val="en-US" w:eastAsia="zh-CN"/>
          <w14:textFill>
            <w14:solidFill>
              <w14:schemeClr w14:val="tx1"/>
            </w14:solidFill>
          </w14:textFill>
        </w:rPr>
        <w:t>10、不可抗力</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outlineLvl w:val="2"/>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10.1因不可抗力造成违约的，遭受不可抗力一方应及时向对方通报不能履行或不能完全履行的理由，并在随后取得有关主管机关证明后的5日内向另一方提供不可抗力发生及持续期间的充分证据。基于以上行为，允许遭受不可抗力一方延期履行、部分履行或不履行合同，并根据情况可部分或全部免于承担违约责任。</w:t>
      </w:r>
    </w:p>
    <w:p>
      <w:pPr>
        <w:pStyle w:val="11"/>
        <w:keepNext w:val="0"/>
        <w:keepLines w:val="0"/>
        <w:pageBreakBefore w:val="0"/>
        <w:kinsoku/>
        <w:wordWrap/>
        <w:overflowPunct/>
        <w:topLinePunct w:val="0"/>
        <w:autoSpaceDE/>
        <w:autoSpaceDN/>
        <w:bidi w:val="0"/>
        <w:adjustRightInd/>
        <w:snapToGrid/>
        <w:spacing w:line="360" w:lineRule="exact"/>
        <w:ind w:firstLine="480" w:firstLineChars="200"/>
        <w:jc w:val="both"/>
        <w:textAlignment w:val="auto"/>
        <w:outlineLvl w:val="2"/>
        <w:rPr>
          <w:rFonts w:hint="default"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10.2本文件中的不可抗力指不能预见、不能避免、不能克服的客观情况，包括但不限于：自然灾害如地震、台风、洪水、火灾及政府行为、法律规定或其适用的变化等。</w:t>
      </w:r>
    </w:p>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、知识产权</w:t>
      </w:r>
    </w:p>
    <w:p>
      <w:pPr>
        <w:pStyle w:val="11"/>
        <w:keepNext w:val="0"/>
        <w:keepLines w:val="0"/>
        <w:pageBreakBefore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人须保障采购人在使用该服务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、仲裁、诉讼条款</w:t>
      </w:r>
    </w:p>
    <w:p>
      <w:pPr>
        <w:pStyle w:val="11"/>
        <w:keepNext w:val="0"/>
        <w:keepLines w:val="0"/>
        <w:pageBreakBefore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因采购或与采购合同有关的一切事项发生争议，由采购人和成交人双方友好协商解决。协商不成的，任何一方均可选择以下方式解决：</w:t>
      </w:r>
    </w:p>
    <w:p>
      <w:pPr>
        <w:pStyle w:val="11"/>
        <w:keepNext w:val="0"/>
        <w:keepLines w:val="0"/>
        <w:pageBreakBefore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(1)向(采购人所在地)仲裁委员会申请仲裁；</w:t>
      </w:r>
    </w:p>
    <w:p>
      <w:pPr>
        <w:pStyle w:val="11"/>
        <w:keepNext w:val="0"/>
        <w:keepLines w:val="0"/>
        <w:pageBreakBefore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(2)向</w:t>
      </w:r>
      <w:r>
        <w:rPr>
          <w:rFonts w:hint="eastAsia" w:ascii="宋体" w:hAnsi="宋体" w:eastAsia="宋体" w:cs="宋体"/>
          <w:color w:val="000000" w:themeColor="text1"/>
          <w:sz w:val="24"/>
          <w:szCs w:val="24"/>
          <w14:textFill>
            <w14:solidFill>
              <w14:schemeClr w14:val="tx1"/>
            </w14:solidFill>
          </w14:textFill>
        </w:rPr>
        <w:t>(采购人所在地)</w:t>
      </w:r>
      <w:r>
        <w:rPr>
          <w:rFonts w:hint="eastAsia" w:ascii="宋体" w:hAnsi="宋体" w:eastAsia="宋体" w:cs="宋体"/>
          <w:color w:val="000000" w:themeColor="text1"/>
          <w:sz w:val="24"/>
          <w:szCs w:val="24"/>
          <w:shd w:val="clear" w:fill="FFFFFF"/>
          <w14:textFill>
            <w14:solidFill>
              <w14:schemeClr w14:val="tx1"/>
            </w14:solidFill>
          </w14:textFill>
        </w:rPr>
        <w:t>有管辖权的人民法院提起诉讼。</w:t>
      </w:r>
    </w:p>
    <w:p>
      <w:pPr>
        <w:keepNext w:val="0"/>
        <w:keepLines w:val="0"/>
        <w:pageBreakBefore w:val="0"/>
        <w:widowControl w:val="0"/>
        <w:kinsoku/>
        <w:wordWrap/>
        <w:overflowPunct/>
        <w:topLinePunct w:val="0"/>
        <w:autoSpaceDE/>
        <w:autoSpaceDN/>
        <w:bidi w:val="0"/>
        <w:adjustRightInd/>
        <w:snapToGrid/>
        <w:spacing w:line="360" w:lineRule="exact"/>
        <w:ind w:firstLine="481"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lang w:val="en-US" w:eastAsia="zh-Hans"/>
          <w14:textFill>
            <w14:solidFill>
              <w14:schemeClr w14:val="tx1"/>
            </w14:solidFill>
          </w14:textFill>
        </w:rPr>
        <w:t>★特别注意：以上“</w:t>
      </w: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val="en-US" w:eastAsia="zh-Hans"/>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商务条件</w:t>
      </w:r>
      <w:r>
        <w:rPr>
          <w:rFonts w:hint="eastAsia" w:ascii="宋体" w:hAnsi="宋体" w:eastAsia="宋体" w:cs="宋体"/>
          <w:b/>
          <w:color w:val="000000" w:themeColor="text1"/>
          <w:sz w:val="24"/>
          <w:szCs w:val="24"/>
          <w:lang w:val="en-US" w:eastAsia="zh-Hans"/>
          <w14:textFill>
            <w14:solidFill>
              <w14:schemeClr w14:val="tx1"/>
            </w14:solidFill>
          </w14:textFill>
        </w:rPr>
        <w:t>”的内容均为不允许负偏离的实质性要求，若有负偏离的按无效响应文件处理。</w:t>
      </w:r>
    </w:p>
    <w:p>
      <w:pPr>
        <w:pStyle w:val="11"/>
        <w:keepNext w:val="0"/>
        <w:keepLines w:val="0"/>
        <w:pageBreakBefore w:val="0"/>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四、其他事项</w:t>
      </w:r>
    </w:p>
    <w:p>
      <w:pPr>
        <w:pStyle w:val="11"/>
        <w:keepNext w:val="0"/>
        <w:keepLines w:val="0"/>
        <w:pageBreakBefore w:val="0"/>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1、除</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文件另有规定外，若出现有关法律、法规和规章有强制性规定但</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文件未列明的情形，则投标人应按照有关法律、法规和规章强制性规定执行。</w:t>
      </w:r>
    </w:p>
    <w:p>
      <w:pPr>
        <w:pStyle w:val="11"/>
        <w:keepNext w:val="0"/>
        <w:keepLines w:val="0"/>
        <w:pageBreakBefore w:val="0"/>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pStyle w:val="11"/>
        <w:jc w:val="center"/>
        <w:outlineLvl w:val="1"/>
        <w:rPr>
          <w:rFonts w:hint="eastAsia" w:ascii="宋体" w:hAnsi="宋体" w:eastAsia="宋体" w:cs="宋体"/>
          <w:sz w:val="28"/>
          <w:szCs w:val="28"/>
        </w:rPr>
      </w:pPr>
      <w:r>
        <w:rPr>
          <w:rFonts w:hint="eastAsia" w:ascii="宋体" w:hAnsi="宋体" w:eastAsia="宋体" w:cs="宋体"/>
          <w:b/>
          <w:sz w:val="28"/>
          <w:szCs w:val="28"/>
        </w:rPr>
        <w:t>第四章 合同主要条款及格式</w:t>
      </w:r>
    </w:p>
    <w:p>
      <w:pPr>
        <w:pStyle w:val="11"/>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11"/>
        <w:jc w:val="left"/>
        <w:rPr>
          <w:rFonts w:hint="eastAsia" w:ascii="宋体" w:hAnsi="宋体" w:eastAsia="宋体" w:cs="宋体"/>
          <w:sz w:val="24"/>
          <w:szCs w:val="24"/>
        </w:rPr>
      </w:pPr>
      <w:r>
        <w:rPr>
          <w:rFonts w:hint="eastAsia" w:ascii="宋体" w:hAnsi="宋体" w:eastAsia="宋体" w:cs="宋体"/>
          <w:sz w:val="24"/>
          <w:szCs w:val="24"/>
        </w:rPr>
        <w:t>1、签订合同应遵守《中华人民共和国政府采购法》、《中华人民共和国民法典》。</w:t>
      </w:r>
    </w:p>
    <w:p>
      <w:pPr>
        <w:pStyle w:val="11"/>
        <w:jc w:val="left"/>
        <w:rPr>
          <w:rFonts w:hint="eastAsia" w:ascii="宋体" w:hAnsi="宋体" w:eastAsia="宋体" w:cs="宋体"/>
          <w:sz w:val="24"/>
          <w:szCs w:val="24"/>
        </w:rPr>
      </w:pPr>
      <w:r>
        <w:rPr>
          <w:rFonts w:hint="eastAsia" w:ascii="宋体" w:hAnsi="宋体" w:eastAsia="宋体" w:cs="宋体"/>
          <w:sz w:val="24"/>
          <w:szCs w:val="24"/>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11"/>
        <w:jc w:val="left"/>
        <w:rPr>
          <w:rFonts w:hint="eastAsia" w:ascii="宋体" w:hAnsi="宋体" w:eastAsia="宋体" w:cs="宋体"/>
          <w:sz w:val="24"/>
          <w:szCs w:val="24"/>
        </w:rPr>
      </w:pPr>
      <w:r>
        <w:rPr>
          <w:rFonts w:hint="eastAsia" w:ascii="宋体" w:hAnsi="宋体" w:eastAsia="宋体" w:cs="宋体"/>
          <w:sz w:val="24"/>
          <w:szCs w:val="24"/>
        </w:rPr>
        <w:t>3.本章节所附的合同主要条款及格式为参考文本，如果因为项目实际特点不能适用，则可由甲乙双方在合同签订阶段可通过友好协商进行约定。</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参考文本</w:t>
      </w:r>
    </w:p>
    <w:p>
      <w:pPr>
        <w:pStyle w:val="11"/>
        <w:jc w:val="left"/>
        <w:rPr>
          <w:rFonts w:hint="eastAsia" w:ascii="宋体" w:hAnsi="宋体" w:eastAsia="宋体" w:cs="宋体"/>
          <w:sz w:val="24"/>
          <w:szCs w:val="24"/>
        </w:rPr>
      </w:pPr>
      <w:r>
        <w:rPr>
          <w:rFonts w:hint="eastAsia" w:ascii="宋体" w:hAnsi="宋体" w:eastAsia="宋体" w:cs="宋体"/>
          <w:sz w:val="24"/>
          <w:szCs w:val="24"/>
        </w:rPr>
        <w:t>合同编号：</w:t>
      </w:r>
    </w:p>
    <w:p>
      <w:pPr>
        <w:pStyle w:val="11"/>
        <w:jc w:val="center"/>
        <w:outlineLvl w:val="1"/>
        <w:rPr>
          <w:rFonts w:hint="eastAsia" w:ascii="宋体" w:hAnsi="宋体" w:eastAsia="宋体" w:cs="宋体"/>
          <w:sz w:val="24"/>
          <w:szCs w:val="24"/>
        </w:rPr>
      </w:pPr>
      <w:r>
        <w:rPr>
          <w:rFonts w:hint="eastAsia" w:ascii="宋体" w:hAnsi="宋体" w:eastAsia="宋体" w:cs="宋体"/>
          <w:b/>
          <w:sz w:val="24"/>
          <w:szCs w:val="24"/>
        </w:rPr>
        <w:t xml:space="preserve"> 福建省政府采购合同（服务类）</w:t>
      </w:r>
    </w:p>
    <w:p>
      <w:pPr>
        <w:pStyle w:val="11"/>
        <w:jc w:val="center"/>
        <w:outlineLvl w:val="3"/>
        <w:rPr>
          <w:rFonts w:hint="eastAsia" w:ascii="宋体" w:hAnsi="宋体" w:eastAsia="宋体" w:cs="宋体"/>
          <w:sz w:val="24"/>
          <w:szCs w:val="24"/>
        </w:rPr>
      </w:pPr>
      <w:r>
        <w:rPr>
          <w:rFonts w:hint="eastAsia" w:ascii="宋体" w:hAnsi="宋体" w:eastAsia="宋体" w:cs="宋体"/>
          <w:b/>
          <w:sz w:val="24"/>
          <w:szCs w:val="24"/>
        </w:rPr>
        <w:t>编制说明</w:t>
      </w:r>
      <w:r>
        <w:rPr>
          <w:rFonts w:hint="eastAsia" w:ascii="宋体" w:hAnsi="宋体" w:eastAsia="宋体" w:cs="宋体"/>
          <w:sz w:val="24"/>
          <w:szCs w:val="24"/>
        </w:rPr>
        <w:br w:type="textWrapping"/>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1.签订合同应遵守《中华人民共和国政府采购法》及其实施条例、《中华人民共和国民法典》等法律法规及其他有关规定。</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3.政府有关主管部门对若干合同有规范文本的，可使用相应合同文本。</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4.本合同范本仅供参考，采购人应当根据采购项目的实际需求对合同条款进行修改、补充。</w:t>
      </w:r>
    </w:p>
    <w:p>
      <w:pPr>
        <w:pStyle w:val="11"/>
        <w:ind w:left="0"/>
        <w:jc w:val="left"/>
        <w:rPr>
          <w:rFonts w:hint="eastAsia" w:ascii="宋体" w:hAnsi="宋体" w:eastAsia="宋体" w:cs="宋体"/>
          <w:sz w:val="24"/>
          <w:szCs w:val="24"/>
        </w:rPr>
      </w:pPr>
      <w:r>
        <w:rPr>
          <w:rFonts w:hint="eastAsia" w:ascii="宋体" w:hAnsi="宋体" w:eastAsia="宋体" w:cs="宋体"/>
          <w:sz w:val="24"/>
          <w:szCs w:val="24"/>
        </w:rPr>
        <w:t>甲方：</w:t>
      </w:r>
    </w:p>
    <w:p>
      <w:pPr>
        <w:pStyle w:val="11"/>
        <w:jc w:val="left"/>
        <w:rPr>
          <w:rFonts w:hint="eastAsia" w:ascii="宋体" w:hAnsi="宋体" w:eastAsia="宋体" w:cs="宋体"/>
          <w:sz w:val="24"/>
          <w:szCs w:val="24"/>
        </w:rPr>
      </w:pPr>
      <w:r>
        <w:rPr>
          <w:rFonts w:hint="eastAsia" w:ascii="宋体" w:hAnsi="宋体" w:eastAsia="宋体" w:cs="宋体"/>
          <w:sz w:val="24"/>
          <w:szCs w:val="24"/>
        </w:rPr>
        <w:t>住所地：________________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联系人：________________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联系电话：______________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传真：________________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电子邮箱：________________</w:t>
      </w:r>
      <w:r>
        <w:rPr>
          <w:rFonts w:hint="eastAsia" w:ascii="宋体" w:hAnsi="宋体" w:eastAsia="宋体" w:cs="宋体"/>
          <w:sz w:val="24"/>
          <w:szCs w:val="24"/>
        </w:rPr>
        <w:br w:type="textWrapping"/>
      </w:r>
    </w:p>
    <w:p>
      <w:pPr>
        <w:pStyle w:val="11"/>
        <w:ind w:left="0"/>
        <w:jc w:val="left"/>
        <w:rPr>
          <w:rFonts w:hint="eastAsia" w:ascii="宋体" w:hAnsi="宋体" w:eastAsia="宋体" w:cs="宋体"/>
          <w:sz w:val="24"/>
          <w:szCs w:val="24"/>
        </w:rPr>
      </w:pPr>
      <w:r>
        <w:rPr>
          <w:rFonts w:hint="eastAsia" w:ascii="宋体" w:hAnsi="宋体" w:eastAsia="宋体" w:cs="宋体"/>
          <w:sz w:val="24"/>
          <w:szCs w:val="24"/>
        </w:rPr>
        <w:t xml:space="preserve"> 乙方： ________________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住所地： ________________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联系人：______________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联系电话：______________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传真：________________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电子邮箱：________________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根据项目编号为___________ 的 __________项目（以下简称：“本项目”）的采购结果，遵循平等、自愿、公平和诚实信用的原则，双方签署本合同，具体内容如下：</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一、合同组成部分</w:t>
      </w:r>
    </w:p>
    <w:p>
      <w:pPr>
        <w:pStyle w:val="11"/>
        <w:jc w:val="left"/>
        <w:rPr>
          <w:rFonts w:hint="eastAsia" w:ascii="宋体" w:hAnsi="宋体" w:eastAsia="宋体" w:cs="宋体"/>
          <w:sz w:val="24"/>
          <w:szCs w:val="24"/>
        </w:rPr>
      </w:pPr>
      <w:r>
        <w:rPr>
          <w:rFonts w:hint="eastAsia" w:ascii="宋体" w:hAnsi="宋体" w:eastAsia="宋体" w:cs="宋体"/>
          <w:sz w:val="24"/>
          <w:szCs w:val="24"/>
        </w:rPr>
        <w:t>1.1本合同条款及附件；</w:t>
      </w:r>
    </w:p>
    <w:p>
      <w:pPr>
        <w:pStyle w:val="11"/>
        <w:jc w:val="left"/>
        <w:rPr>
          <w:rFonts w:hint="eastAsia" w:ascii="宋体" w:hAnsi="宋体" w:eastAsia="宋体" w:cs="宋体"/>
          <w:sz w:val="24"/>
          <w:szCs w:val="24"/>
        </w:rPr>
      </w:pPr>
      <w:r>
        <w:rPr>
          <w:rFonts w:hint="eastAsia" w:ascii="宋体" w:hAnsi="宋体" w:eastAsia="宋体" w:cs="宋体"/>
          <w:sz w:val="24"/>
          <w:szCs w:val="24"/>
        </w:rPr>
        <w:t>1.2采购文件及其附件、补充文件；</w:t>
      </w:r>
    </w:p>
    <w:p>
      <w:pPr>
        <w:pStyle w:val="11"/>
        <w:jc w:val="left"/>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pPr>
        <w:pStyle w:val="11"/>
        <w:jc w:val="left"/>
        <w:rPr>
          <w:rFonts w:hint="eastAsia" w:ascii="宋体" w:hAnsi="宋体" w:eastAsia="宋体" w:cs="宋体"/>
          <w:sz w:val="24"/>
          <w:szCs w:val="24"/>
        </w:rPr>
      </w:pPr>
      <w:r>
        <w:rPr>
          <w:rFonts w:hint="eastAsia" w:ascii="宋体" w:hAnsi="宋体" w:eastAsia="宋体" w:cs="宋体"/>
          <w:sz w:val="24"/>
          <w:szCs w:val="24"/>
        </w:rPr>
        <w:t>1.4其他文件或材料：</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二、合同标的</w:t>
      </w:r>
      <w:r>
        <w:rPr>
          <w:rFonts w:hint="eastAsia" w:ascii="宋体" w:hAnsi="宋体" w:eastAsia="宋体" w:cs="宋体"/>
          <w:sz w:val="24"/>
          <w:szCs w:val="24"/>
        </w:rPr>
        <w:br w:type="textWrapping"/>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三、价格形式及合同价款</w:t>
      </w:r>
    </w:p>
    <w:p>
      <w:pPr>
        <w:pStyle w:val="11"/>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3.1价格形式</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固定单价合同。完成约定服务事项的含税合同单价为：人民币（大写）元（￥ _____________元）。</w:t>
      </w:r>
    </w:p>
    <w:p>
      <w:pPr>
        <w:pStyle w:val="11"/>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固定总价合同。完成约定服务事项的含税服务费用为：人民币（大写）元（￥_____________ 元）。</w:t>
      </w:r>
    </w:p>
    <w:p>
      <w:pPr>
        <w:pStyle w:val="11"/>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其他方式。</w:t>
      </w:r>
    </w:p>
    <w:p>
      <w:pPr>
        <w:pStyle w:val="11"/>
        <w:spacing w:line="300" w:lineRule="auto"/>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3.2合同价款包含范围</w:t>
      </w:r>
    </w:p>
    <w:p>
      <w:pPr>
        <w:pStyle w:val="11"/>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3.3其他需说明的事项：</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四、合同标的及服务范围、地点和时间</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4.1项目名称： 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4.2服务范围：_____________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4.3服务地点：_____________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4.4服务完成时间：_____________</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五、服务内容、质量标准和要求</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5.1服务工作量的计量方式：_____________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5.2服务内容：_____________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5.3技术保障、服务人员组成、所涉及的货物的质量标准：</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（1）服务技术保障：_____________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（2）服务人员组成：_____________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（3）服务设备及物资投入及质量标准：_____________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5.4服务质量标准及要求：</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5.4.3其他要求：</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六、服务履约验收或考核</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七、甲方的权利与义务</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7.1甲方委派___________为联系人，联系方式 ___________，负责与乙方联系。如甲方联系人发生变更，甲方应书面告知乙方。</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7.2甲方应为乙方开展服务工作提供必要的工作条件，以及对内对外沟通和配合协助。</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7.3甲方应于___________之前提供服务所需的全部资料，并对所提供材料真实性、完整性、合法性负责。</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7.5甲方应按本合同约定及时足额支付服务费用及相关费用。</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7.6其他</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八、乙方的权利与义务</w:t>
      </w:r>
    </w:p>
    <w:p>
      <w:pPr>
        <w:pStyle w:val="11"/>
        <w:jc w:val="left"/>
        <w:rPr>
          <w:rFonts w:hint="eastAsia" w:ascii="宋体" w:hAnsi="宋体" w:eastAsia="宋体" w:cs="宋体"/>
          <w:sz w:val="24"/>
          <w:szCs w:val="24"/>
        </w:rPr>
      </w:pPr>
      <w:r>
        <w:rPr>
          <w:rFonts w:hint="eastAsia" w:ascii="宋体" w:hAnsi="宋体" w:eastAsia="宋体" w:cs="宋体"/>
          <w:sz w:val="24"/>
          <w:szCs w:val="24"/>
        </w:rPr>
        <w:t>8.1乙方委派___________为联系人，联系方式 ___________，负责与甲方联系。如乙方联系人发生变更，乙方应书面告知甲方</w:t>
      </w:r>
    </w:p>
    <w:p>
      <w:pPr>
        <w:pStyle w:val="11"/>
        <w:jc w:val="left"/>
        <w:rPr>
          <w:rFonts w:hint="eastAsia" w:ascii="宋体" w:hAnsi="宋体" w:eastAsia="宋体" w:cs="宋体"/>
          <w:sz w:val="24"/>
          <w:szCs w:val="24"/>
        </w:rPr>
      </w:pPr>
      <w:r>
        <w:rPr>
          <w:rFonts w:hint="eastAsia" w:ascii="宋体" w:hAnsi="宋体" w:eastAsia="宋体" w:cs="宋体"/>
          <w:sz w:val="24"/>
          <w:szCs w:val="24"/>
        </w:rPr>
        <w:t>8.2乙方应国家法律法规和{{乙方的权利与义务-响应要求-福建}}等要求开展{{乙方的权利与义务-开展服务-福建}}服务；</w:t>
      </w:r>
    </w:p>
    <w:p>
      <w:pPr>
        <w:pStyle w:val="11"/>
        <w:jc w:val="left"/>
        <w:rPr>
          <w:rFonts w:hint="eastAsia" w:ascii="宋体" w:hAnsi="宋体" w:eastAsia="宋体" w:cs="宋体"/>
          <w:sz w:val="24"/>
          <w:szCs w:val="24"/>
        </w:rPr>
      </w:pPr>
      <w:r>
        <w:rPr>
          <w:rFonts w:hint="eastAsia" w:ascii="宋体" w:hAnsi="宋体" w:eastAsia="宋体" w:cs="宋体"/>
          <w:sz w:val="24"/>
          <w:szCs w:val="24"/>
        </w:rPr>
        <w:t>8.3乙方及其所委派服务人员应按标准或协议约定方式出具服务成果，并对其真实性和合法性负法律责任；</w:t>
      </w:r>
    </w:p>
    <w:p>
      <w:pPr>
        <w:pStyle w:val="11"/>
        <w:jc w:val="left"/>
        <w:rPr>
          <w:rFonts w:hint="eastAsia" w:ascii="宋体" w:hAnsi="宋体" w:eastAsia="宋体" w:cs="宋体"/>
          <w:sz w:val="24"/>
          <w:szCs w:val="24"/>
        </w:rPr>
      </w:pPr>
      <w:r>
        <w:rPr>
          <w:rFonts w:hint="eastAsia"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pPr>
        <w:pStyle w:val="11"/>
        <w:jc w:val="left"/>
        <w:rPr>
          <w:rFonts w:hint="eastAsia" w:ascii="宋体" w:hAnsi="宋体" w:eastAsia="宋体" w:cs="宋体"/>
          <w:sz w:val="24"/>
          <w:szCs w:val="24"/>
        </w:rPr>
      </w:pPr>
      <w:r>
        <w:rPr>
          <w:rFonts w:hint="eastAsia" w:ascii="宋体" w:hAnsi="宋体" w:eastAsia="宋体" w:cs="宋体"/>
          <w:sz w:val="24"/>
          <w:szCs w:val="24"/>
        </w:rPr>
        <w:t>8.5乙方对服务业务应当单独建档，保存完整的工作记录，并对服务过程使用和暂存甲方的文件、材料和财物应当妥善保管。</w:t>
      </w:r>
    </w:p>
    <w:p>
      <w:pPr>
        <w:pStyle w:val="11"/>
        <w:jc w:val="left"/>
        <w:rPr>
          <w:rFonts w:hint="eastAsia" w:ascii="宋体" w:hAnsi="宋体" w:eastAsia="宋体" w:cs="宋体"/>
          <w:sz w:val="24"/>
          <w:szCs w:val="24"/>
        </w:rPr>
      </w:pPr>
      <w:r>
        <w:rPr>
          <w:rFonts w:hint="eastAsia" w:ascii="宋体" w:hAnsi="宋体" w:eastAsia="宋体" w:cs="宋体"/>
          <w:sz w:val="24"/>
          <w:szCs w:val="24"/>
        </w:rPr>
        <w:t>8.6服务工作结束后,乙方将根据情况对甲方服务相关的管理制度及其他事项等提出改进意见。</w:t>
      </w:r>
    </w:p>
    <w:p>
      <w:pPr>
        <w:pStyle w:val="11"/>
        <w:jc w:val="left"/>
        <w:rPr>
          <w:rFonts w:hint="eastAsia" w:ascii="宋体" w:hAnsi="宋体" w:eastAsia="宋体" w:cs="宋体"/>
          <w:sz w:val="24"/>
          <w:szCs w:val="24"/>
        </w:rPr>
      </w:pPr>
      <w:r>
        <w:rPr>
          <w:rFonts w:hint="eastAsia" w:ascii="宋体" w:hAnsi="宋体" w:eastAsia="宋体" w:cs="宋体"/>
          <w:sz w:val="24"/>
          <w:szCs w:val="24"/>
        </w:rPr>
        <w:t>8.7乙方完全遵守《中华人民共和国劳动合同法》有关规定和《中华人民共和国妇女权益保障法》中关于“劳动和社会保障权益”的有关要求。</w:t>
      </w:r>
    </w:p>
    <w:p>
      <w:pPr>
        <w:pStyle w:val="11"/>
        <w:jc w:val="left"/>
        <w:rPr>
          <w:rFonts w:hint="eastAsia" w:ascii="宋体" w:hAnsi="宋体" w:eastAsia="宋体" w:cs="宋体"/>
          <w:sz w:val="24"/>
          <w:szCs w:val="24"/>
        </w:rPr>
      </w:pPr>
      <w:r>
        <w:rPr>
          <w:rFonts w:hint="eastAsia" w:ascii="宋体" w:hAnsi="宋体" w:eastAsia="宋体" w:cs="宋体"/>
          <w:sz w:val="24"/>
          <w:szCs w:val="24"/>
        </w:rPr>
        <w:t>8.8其他</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九、资金支付方式、时间和条件</w:t>
      </w:r>
      <w:r>
        <w:rPr>
          <w:rFonts w:hint="eastAsia" w:ascii="宋体" w:hAnsi="宋体" w:eastAsia="宋体" w:cs="宋体"/>
          <w:sz w:val="24"/>
          <w:szCs w:val="24"/>
        </w:rPr>
        <w:br w:type="textWrapping"/>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十、履约保证金</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□有，□无。具体如下：（按照采购文件规定填写）。</w:t>
      </w:r>
    </w:p>
    <w:p>
      <w:pPr>
        <w:pStyle w:val="11"/>
        <w:jc w:val="left"/>
        <w:rPr>
          <w:rFonts w:hint="eastAsia" w:ascii="宋体" w:hAnsi="宋体" w:eastAsia="宋体" w:cs="宋体"/>
          <w:sz w:val="24"/>
          <w:szCs w:val="24"/>
        </w:rPr>
      </w:pPr>
      <w:r>
        <w:rPr>
          <w:rFonts w:hint="eastAsia" w:ascii="宋体" w:hAnsi="宋体" w:eastAsia="宋体" w:cs="宋体"/>
          <w:sz w:val="24"/>
          <w:szCs w:val="24"/>
        </w:rPr>
        <w:t>10.1乙方向甲方缴纳人民币 / 元作为本合同的履约保证金。</w:t>
      </w:r>
    </w:p>
    <w:p>
      <w:pPr>
        <w:pStyle w:val="11"/>
        <w:jc w:val="left"/>
        <w:rPr>
          <w:rFonts w:hint="eastAsia" w:ascii="宋体" w:hAnsi="宋体" w:eastAsia="宋体" w:cs="宋体"/>
          <w:sz w:val="24"/>
          <w:szCs w:val="24"/>
        </w:rPr>
      </w:pPr>
      <w:r>
        <w:rPr>
          <w:rFonts w:hint="eastAsia" w:ascii="宋体" w:hAnsi="宋体" w:eastAsia="宋体" w:cs="宋体"/>
          <w:sz w:val="24"/>
          <w:szCs w:val="24"/>
        </w:rPr>
        <w:t>10.2履约保证金缴纳形式：支票/汇票/电汇/保函等非现金形式。</w:t>
      </w:r>
    </w:p>
    <w:p>
      <w:pPr>
        <w:pStyle w:val="11"/>
        <w:jc w:val="left"/>
        <w:rPr>
          <w:rFonts w:hint="eastAsia" w:ascii="宋体" w:hAnsi="宋体" w:eastAsia="宋体" w:cs="宋体"/>
          <w:sz w:val="24"/>
          <w:szCs w:val="24"/>
        </w:rPr>
      </w:pPr>
      <w:r>
        <w:rPr>
          <w:rFonts w:hint="eastAsia" w:ascii="宋体" w:hAnsi="宋体" w:eastAsia="宋体" w:cs="宋体"/>
          <w:sz w:val="24"/>
          <w:szCs w:val="24"/>
        </w:rPr>
        <w:t>10.3履约保证金合同履行完毕前有效，合同履行完毕后一次性结清退还。</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十一、合同期限</w:t>
      </w:r>
      <w:r>
        <w:rPr>
          <w:rFonts w:hint="eastAsia" w:ascii="宋体" w:hAnsi="宋体" w:eastAsia="宋体" w:cs="宋体"/>
          <w:sz w:val="24"/>
          <w:szCs w:val="24"/>
        </w:rPr>
        <w:br w:type="textWrapping"/>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十二、保密条款</w:t>
      </w:r>
    </w:p>
    <w:p>
      <w:pPr>
        <w:pStyle w:val="11"/>
        <w:jc w:val="left"/>
        <w:rPr>
          <w:rFonts w:hint="eastAsia" w:ascii="宋体" w:hAnsi="宋体" w:eastAsia="宋体" w:cs="宋体"/>
          <w:sz w:val="24"/>
          <w:szCs w:val="24"/>
        </w:rPr>
      </w:pPr>
      <w:r>
        <w:rPr>
          <w:rFonts w:hint="eastAsia" w:ascii="宋体" w:hAnsi="宋体" w:eastAsia="宋体" w:cs="宋体"/>
          <w:sz w:val="24"/>
          <w:szCs w:val="24"/>
        </w:rPr>
        <w:t>12.1对于在采购和合同履行过程中所获悉的属于保密的内容，甲、乙双方均负有保密义务。</w:t>
      </w:r>
    </w:p>
    <w:p>
      <w:pPr>
        <w:pStyle w:val="11"/>
        <w:jc w:val="left"/>
        <w:rPr>
          <w:rFonts w:hint="eastAsia" w:ascii="宋体" w:hAnsi="宋体" w:eastAsia="宋体" w:cs="宋体"/>
          <w:sz w:val="24"/>
          <w:szCs w:val="24"/>
        </w:rPr>
      </w:pPr>
      <w:r>
        <w:rPr>
          <w:rFonts w:hint="eastAsia" w:ascii="宋体" w:hAnsi="宋体" w:eastAsia="宋体" w:cs="宋体"/>
          <w:sz w:val="24"/>
          <w:szCs w:val="24"/>
        </w:rPr>
        <w:t>12.2其他</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十三、违约责任</w:t>
      </w:r>
    </w:p>
    <w:p>
      <w:pPr>
        <w:pStyle w:val="11"/>
        <w:jc w:val="left"/>
        <w:rPr>
          <w:rFonts w:hint="eastAsia" w:ascii="宋体" w:hAnsi="宋体" w:eastAsia="宋体" w:cs="宋体"/>
          <w:sz w:val="24"/>
          <w:szCs w:val="24"/>
        </w:rPr>
      </w:pPr>
      <w:r>
        <w:rPr>
          <w:rFonts w:hint="eastAsia" w:ascii="宋体" w:hAnsi="宋体" w:eastAsia="宋体" w:cs="宋体"/>
          <w:sz w:val="24"/>
          <w:szCs w:val="24"/>
        </w:rPr>
        <w:t>13.1甲方违约责任</w:t>
      </w:r>
    </w:p>
    <w:p>
      <w:pPr>
        <w:pStyle w:val="11"/>
        <w:jc w:val="left"/>
        <w:rPr>
          <w:rFonts w:hint="eastAsia" w:ascii="宋体" w:hAnsi="宋体" w:eastAsia="宋体" w:cs="宋体"/>
          <w:sz w:val="24"/>
          <w:szCs w:val="24"/>
        </w:rPr>
      </w:pPr>
      <w:r>
        <w:rPr>
          <w:rFonts w:hint="eastAsia" w:ascii="宋体" w:hAnsi="宋体" w:eastAsia="宋体" w:cs="宋体"/>
          <w:sz w:val="24"/>
          <w:szCs w:val="24"/>
        </w:rPr>
        <w:t>（1）甲方无正当理由拒绝乙方提供合格服务的，甲方应向乙方偿付所拒收合同总价________的违约金</w:t>
      </w:r>
    </w:p>
    <w:p>
      <w:pPr>
        <w:pStyle w:val="11"/>
        <w:jc w:val="left"/>
        <w:rPr>
          <w:rFonts w:hint="eastAsia" w:ascii="宋体" w:hAnsi="宋体" w:eastAsia="宋体" w:cs="宋体"/>
          <w:sz w:val="24"/>
          <w:szCs w:val="24"/>
        </w:rPr>
      </w:pPr>
      <w:r>
        <w:rPr>
          <w:rFonts w:hint="eastAsia" w:ascii="宋体" w:hAnsi="宋体" w:eastAsia="宋体" w:cs="宋体"/>
          <w:sz w:val="24"/>
          <w:szCs w:val="24"/>
        </w:rPr>
        <w:t>（2）甲方无故逾期验收和办理合同款项支付手续的,甲方应按逾期付款总额每日________向乙方支付违约金。</w:t>
      </w:r>
    </w:p>
    <w:p>
      <w:pPr>
        <w:pStyle w:val="11"/>
        <w:jc w:val="left"/>
        <w:rPr>
          <w:rFonts w:hint="eastAsia" w:ascii="宋体" w:hAnsi="宋体" w:eastAsia="宋体" w:cs="宋体"/>
          <w:sz w:val="24"/>
          <w:szCs w:val="24"/>
        </w:rPr>
      </w:pPr>
      <w:r>
        <w:rPr>
          <w:rFonts w:hint="eastAsia" w:ascii="宋体" w:hAnsi="宋体" w:eastAsia="宋体" w:cs="宋体"/>
          <w:sz w:val="24"/>
          <w:szCs w:val="24"/>
        </w:rPr>
        <w:t>（3）其他违约情形</w:t>
      </w:r>
    </w:p>
    <w:p>
      <w:pPr>
        <w:pStyle w:val="11"/>
        <w:jc w:val="left"/>
        <w:rPr>
          <w:rFonts w:hint="eastAsia" w:ascii="宋体" w:hAnsi="宋体" w:eastAsia="宋体" w:cs="宋体"/>
          <w:sz w:val="24"/>
          <w:szCs w:val="24"/>
        </w:rPr>
      </w:pPr>
      <w:r>
        <w:rPr>
          <w:rFonts w:hint="eastAsia" w:ascii="宋体" w:hAnsi="宋体" w:eastAsia="宋体" w:cs="宋体"/>
          <w:sz w:val="24"/>
          <w:szCs w:val="24"/>
        </w:rPr>
        <w:t>13.2乙方违约责任</w:t>
      </w:r>
    </w:p>
    <w:p>
      <w:pPr>
        <w:pStyle w:val="11"/>
        <w:jc w:val="left"/>
        <w:rPr>
          <w:rFonts w:hint="eastAsia" w:ascii="宋体" w:hAnsi="宋体" w:eastAsia="宋体" w:cs="宋体"/>
          <w:sz w:val="24"/>
          <w:szCs w:val="24"/>
        </w:rPr>
      </w:pPr>
      <w:r>
        <w:rPr>
          <w:rFonts w:hint="eastAsia"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pPr>
        <w:pStyle w:val="11"/>
        <w:jc w:val="left"/>
        <w:rPr>
          <w:rFonts w:hint="eastAsia" w:ascii="宋体" w:hAnsi="宋体" w:eastAsia="宋体" w:cs="宋体"/>
          <w:sz w:val="24"/>
          <w:szCs w:val="24"/>
        </w:rPr>
      </w:pPr>
      <w:r>
        <w:rPr>
          <w:rFonts w:hint="eastAsia"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pPr>
        <w:pStyle w:val="11"/>
        <w:jc w:val="left"/>
        <w:rPr>
          <w:rFonts w:hint="eastAsia" w:ascii="宋体" w:hAnsi="宋体" w:eastAsia="宋体" w:cs="宋体"/>
          <w:sz w:val="24"/>
          <w:szCs w:val="24"/>
        </w:rPr>
      </w:pPr>
      <w:r>
        <w:rPr>
          <w:rFonts w:hint="eastAsia" w:ascii="宋体" w:hAnsi="宋体" w:eastAsia="宋体" w:cs="宋体"/>
          <w:sz w:val="24"/>
          <w:szCs w:val="24"/>
        </w:rPr>
        <w:t>（3）乙方不按合同约定履约的，甲方可以解除采购合同，并对乙方已缴纳的履约保证金作“不予退还”处理。同时，乙方须按以下约定向甲方支付违约金：</w:t>
      </w:r>
    </w:p>
    <w:p>
      <w:pPr>
        <w:pStyle w:val="11"/>
        <w:jc w:val="left"/>
        <w:rPr>
          <w:rFonts w:hint="eastAsia" w:ascii="宋体" w:hAnsi="宋体" w:eastAsia="宋体" w:cs="宋体"/>
          <w:sz w:val="24"/>
          <w:szCs w:val="24"/>
        </w:rPr>
      </w:pPr>
      <w:r>
        <w:rPr>
          <w:rFonts w:hint="eastAsia" w:ascii="宋体" w:hAnsi="宋体" w:eastAsia="宋体" w:cs="宋体"/>
          <w:sz w:val="24"/>
          <w:szCs w:val="24"/>
        </w:rPr>
        <w:t>（4）其他违约情形</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十四、不可抗力事件处理</w:t>
      </w:r>
    </w:p>
    <w:p>
      <w:pPr>
        <w:pStyle w:val="11"/>
        <w:jc w:val="left"/>
        <w:rPr>
          <w:rFonts w:hint="eastAsia" w:ascii="宋体" w:hAnsi="宋体" w:eastAsia="宋体" w:cs="宋体"/>
          <w:sz w:val="24"/>
          <w:szCs w:val="24"/>
        </w:rPr>
      </w:pPr>
      <w:r>
        <w:rPr>
          <w:rFonts w:hint="eastAsia"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十五、解决争议的方法</w:t>
      </w:r>
    </w:p>
    <w:p>
      <w:pPr>
        <w:pStyle w:val="11"/>
        <w:jc w:val="left"/>
        <w:rPr>
          <w:rFonts w:hint="eastAsia" w:ascii="宋体" w:hAnsi="宋体" w:eastAsia="宋体" w:cs="宋体"/>
          <w:sz w:val="24"/>
          <w:szCs w:val="24"/>
        </w:rPr>
      </w:pPr>
      <w:r>
        <w:rPr>
          <w:rFonts w:hint="eastAsia" w:ascii="宋体" w:hAnsi="宋体" w:eastAsia="宋体" w:cs="宋体"/>
          <w:sz w:val="24"/>
          <w:szCs w:val="24"/>
        </w:rPr>
        <w:t>15.1甲、乙双方协商解决。</w:t>
      </w:r>
    </w:p>
    <w:p>
      <w:pPr>
        <w:pStyle w:val="11"/>
        <w:jc w:val="left"/>
        <w:rPr>
          <w:rFonts w:hint="eastAsia" w:ascii="宋体" w:hAnsi="宋体" w:eastAsia="宋体" w:cs="宋体"/>
          <w:sz w:val="24"/>
          <w:szCs w:val="24"/>
        </w:rPr>
      </w:pPr>
      <w:r>
        <w:rPr>
          <w:rFonts w:hint="eastAsia" w:ascii="宋体" w:hAnsi="宋体" w:eastAsia="宋体" w:cs="宋体"/>
          <w:sz w:val="24"/>
          <w:szCs w:val="24"/>
        </w:rPr>
        <w:t>15.2若协商解决不成，双方明确按以下第_种方式解决：</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1、提交仲裁委员会仲裁，具体如下：</w:t>
      </w:r>
    </w:p>
    <w:p>
      <w:pPr>
        <w:pStyle w:val="11"/>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2、向人民法院提起诉讼。</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十六、合同其他条款</w:t>
      </w:r>
      <w:r>
        <w:rPr>
          <w:rFonts w:hint="eastAsia" w:ascii="宋体" w:hAnsi="宋体" w:eastAsia="宋体" w:cs="宋体"/>
          <w:sz w:val="24"/>
          <w:szCs w:val="24"/>
        </w:rPr>
        <w:br w:type="textWrapping"/>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十七、其他约定</w:t>
      </w:r>
    </w:p>
    <w:p>
      <w:pPr>
        <w:pStyle w:val="11"/>
        <w:jc w:val="left"/>
        <w:rPr>
          <w:rFonts w:hint="eastAsia" w:ascii="宋体" w:hAnsi="宋体" w:eastAsia="宋体" w:cs="宋体"/>
          <w:sz w:val="24"/>
          <w:szCs w:val="24"/>
        </w:rPr>
      </w:pPr>
      <w:r>
        <w:rPr>
          <w:rFonts w:hint="eastAsia" w:ascii="宋体" w:hAnsi="宋体" w:eastAsia="宋体" w:cs="宋体"/>
          <w:sz w:val="24"/>
          <w:szCs w:val="24"/>
        </w:rPr>
        <w:t>17.1合同文件与本合同具有同等法律效力。</w:t>
      </w:r>
    </w:p>
    <w:p>
      <w:pPr>
        <w:pStyle w:val="11"/>
        <w:jc w:val="left"/>
        <w:rPr>
          <w:rFonts w:hint="eastAsia" w:ascii="宋体" w:hAnsi="宋体" w:eastAsia="宋体" w:cs="宋体"/>
          <w:sz w:val="24"/>
          <w:szCs w:val="24"/>
        </w:rPr>
      </w:pPr>
      <w:r>
        <w:rPr>
          <w:rFonts w:hint="eastAsia" w:ascii="宋体" w:hAnsi="宋体" w:eastAsia="宋体" w:cs="宋体"/>
          <w:sz w:val="24"/>
          <w:szCs w:val="24"/>
        </w:rPr>
        <w:t>17.2合同生效：合同经双方法定代表人或委托代理人签字并加盖单位公章后生效；</w:t>
      </w:r>
    </w:p>
    <w:p>
      <w:pPr>
        <w:pStyle w:val="11"/>
        <w:jc w:val="left"/>
        <w:rPr>
          <w:rFonts w:hint="eastAsia" w:ascii="宋体" w:hAnsi="宋体" w:eastAsia="宋体" w:cs="宋体"/>
          <w:sz w:val="24"/>
          <w:szCs w:val="24"/>
        </w:rPr>
      </w:pPr>
      <w:r>
        <w:rPr>
          <w:rFonts w:hint="eastAsia" w:ascii="宋体" w:hAnsi="宋体" w:eastAsia="宋体" w:cs="宋体"/>
          <w:sz w:val="24"/>
          <w:szCs w:val="24"/>
        </w:rPr>
        <w:t>17.3本合同未尽事宜，遵照《中华人民共和国民法典》有关条文执行。</w:t>
      </w:r>
    </w:p>
    <w:p>
      <w:pPr>
        <w:pStyle w:val="11"/>
        <w:jc w:val="left"/>
        <w:rPr>
          <w:rFonts w:hint="eastAsia" w:ascii="宋体" w:hAnsi="宋体" w:eastAsia="宋体" w:cs="宋体"/>
          <w:sz w:val="24"/>
          <w:szCs w:val="24"/>
        </w:rPr>
      </w:pPr>
      <w:r>
        <w:rPr>
          <w:rFonts w:hint="eastAsia" w:ascii="宋体" w:hAnsi="宋体" w:eastAsia="宋体" w:cs="宋体"/>
          <w:sz w:val="24"/>
          <w:szCs w:val="24"/>
        </w:rPr>
        <w:t>17.4本合同正本一式_______份，具有同等法律效力，甲方、乙方各执_______份；副本_______份，_______</w:t>
      </w:r>
    </w:p>
    <w:p>
      <w:pPr>
        <w:pStyle w:val="11"/>
        <w:jc w:val="left"/>
        <w:rPr>
          <w:rFonts w:hint="eastAsia" w:ascii="宋体" w:hAnsi="宋体" w:eastAsia="宋体" w:cs="宋体"/>
          <w:sz w:val="24"/>
          <w:szCs w:val="24"/>
        </w:rPr>
      </w:pPr>
      <w:r>
        <w:rPr>
          <w:rFonts w:hint="eastAsia" w:ascii="宋体" w:hAnsi="宋体" w:eastAsia="宋体" w:cs="宋体"/>
          <w:sz w:val="24"/>
          <w:szCs w:val="24"/>
        </w:rPr>
        <w:t>17.5其他</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十八、合同附件</w:t>
      </w:r>
    </w:p>
    <w:p>
      <w:pPr>
        <w:pStyle w:val="11"/>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十九、合同融资支付约定</w:t>
      </w:r>
    </w:p>
    <w:p>
      <w:pPr>
        <w:pStyle w:val="11"/>
        <w:jc w:val="left"/>
        <w:rPr>
          <w:rFonts w:hint="eastAsia" w:ascii="宋体" w:hAnsi="宋体" w:eastAsia="宋体" w:cs="宋体"/>
          <w:sz w:val="24"/>
          <w:szCs w:val="24"/>
        </w:rPr>
      </w:pPr>
      <w:r>
        <w:rPr>
          <w:rFonts w:hint="eastAsia" w:ascii="宋体" w:hAnsi="宋体" w:eastAsia="宋体" w:cs="宋体"/>
          <w:b/>
          <w:sz w:val="24"/>
          <w:szCs w:val="24"/>
        </w:rPr>
        <w:t>19.1本合同已用于政府采购合同融资，为本项目提供合同融资的金融机构为：_______，本合同项下所有款项，甲方须支付至本合同约定的乙方账号，未经_______书面同意，不得变更账号。</w:t>
      </w:r>
    </w:p>
    <w:p>
      <w:pPr>
        <w:pStyle w:val="11"/>
        <w:jc w:val="left"/>
        <w:rPr>
          <w:rFonts w:hint="eastAsia" w:ascii="宋体" w:hAnsi="宋体" w:eastAsia="宋体" w:cs="宋体"/>
          <w:sz w:val="24"/>
          <w:szCs w:val="24"/>
        </w:rPr>
      </w:pPr>
      <w:r>
        <w:rPr>
          <w:rFonts w:hint="eastAsia"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甲方（采购人）：</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法定（授权）代表人：</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纳税人识别号：</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开户银行：</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账号：</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乙方（中标或成交人）：</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法定（授权）代表人：</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纳税人识别号：</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开户银行：</w:t>
      </w:r>
    </w:p>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账号：</w:t>
      </w:r>
    </w:p>
    <w:p>
      <w:pPr>
        <w:pStyle w:val="11"/>
        <w:jc w:val="left"/>
        <w:rPr>
          <w:rFonts w:hint="eastAsia" w:ascii="宋体" w:hAnsi="宋体" w:eastAsia="宋体" w:cs="宋体"/>
          <w:sz w:val="24"/>
          <w:szCs w:val="24"/>
        </w:rPr>
      </w:pPr>
      <w:r>
        <w:rPr>
          <w:rFonts w:hint="eastAsia" w:ascii="宋体" w:hAnsi="宋体" w:eastAsia="宋体" w:cs="宋体"/>
          <w:sz w:val="24"/>
          <w:szCs w:val="24"/>
        </w:rPr>
        <w:t>签订地点：_____________</w:t>
      </w:r>
    </w:p>
    <w:p>
      <w:pPr>
        <w:pStyle w:val="11"/>
        <w:jc w:val="left"/>
        <w:rPr>
          <w:rFonts w:hint="eastAsia" w:ascii="宋体" w:hAnsi="宋体" w:eastAsia="宋体" w:cs="宋体"/>
          <w:sz w:val="24"/>
          <w:szCs w:val="24"/>
        </w:rPr>
      </w:pPr>
      <w:r>
        <w:rPr>
          <w:rFonts w:hint="eastAsia" w:ascii="宋体" w:hAnsi="宋体" w:eastAsia="宋体" w:cs="宋体"/>
          <w:sz w:val="24"/>
          <w:szCs w:val="24"/>
        </w:rPr>
        <w:t>签订日期：____年___月___日</w:t>
      </w:r>
    </w:p>
    <w:p>
      <w:pPr>
        <w:pStyle w:val="11"/>
        <w:rPr>
          <w:rFonts w:hint="eastAsia" w:ascii="宋体" w:hAnsi="宋体" w:eastAsia="宋体" w:cs="宋体"/>
          <w:sz w:val="24"/>
          <w:szCs w:val="24"/>
        </w:rPr>
      </w:pPr>
      <w:r>
        <w:rPr>
          <w:rFonts w:hint="eastAsia" w:ascii="宋体" w:hAnsi="宋体" w:eastAsia="宋体" w:cs="宋体"/>
          <w:sz w:val="24"/>
          <w:szCs w:val="24"/>
        </w:rPr>
        <w:br w:type="page"/>
      </w:r>
    </w:p>
    <w:p>
      <w:pPr>
        <w:pStyle w:val="11"/>
        <w:jc w:val="center"/>
        <w:outlineLvl w:val="1"/>
        <w:rPr>
          <w:rFonts w:hint="eastAsia" w:ascii="宋体" w:hAnsi="宋体" w:eastAsia="宋体" w:cs="宋体"/>
          <w:sz w:val="28"/>
          <w:szCs w:val="28"/>
        </w:rPr>
      </w:pPr>
      <w:r>
        <w:rPr>
          <w:rFonts w:hint="eastAsia" w:ascii="宋体" w:hAnsi="宋体" w:eastAsia="宋体" w:cs="宋体"/>
          <w:b/>
          <w:sz w:val="28"/>
          <w:szCs w:val="28"/>
        </w:rPr>
        <w:t>第五章 首次响应文件格式</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编制说明</w:t>
      </w:r>
    </w:p>
    <w:p>
      <w:pPr>
        <w:pStyle w:val="11"/>
        <w:ind w:firstLine="480"/>
        <w:jc w:val="both"/>
        <w:rPr>
          <w:rFonts w:hint="eastAsia" w:ascii="宋体" w:hAnsi="宋体" w:eastAsia="宋体" w:cs="宋体"/>
          <w:sz w:val="24"/>
          <w:szCs w:val="24"/>
        </w:rPr>
      </w:pPr>
      <w:r>
        <w:rPr>
          <w:rFonts w:hint="eastAsia" w:ascii="宋体" w:hAnsi="宋体" w:eastAsia="宋体" w:cs="宋体"/>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1"/>
        <w:rPr>
          <w:rFonts w:hint="eastAsia" w:ascii="宋体" w:hAnsi="宋体" w:eastAsia="宋体" w:cs="宋体"/>
          <w:b/>
          <w:sz w:val="24"/>
          <w:szCs w:val="24"/>
        </w:rPr>
      </w:pPr>
    </w:p>
    <w:p>
      <w:pPr>
        <w:pStyle w:val="11"/>
        <w:jc w:val="center"/>
        <w:outlineLvl w:val="1"/>
        <w:rPr>
          <w:rFonts w:hint="eastAsia" w:ascii="宋体" w:hAnsi="宋体" w:eastAsia="宋体" w:cs="宋体"/>
          <w:b/>
          <w:sz w:val="24"/>
          <w:szCs w:val="24"/>
        </w:rPr>
      </w:pPr>
    </w:p>
    <w:p>
      <w:pPr>
        <w:pStyle w:val="11"/>
        <w:jc w:val="center"/>
        <w:outlineLvl w:val="1"/>
        <w:rPr>
          <w:rFonts w:hint="eastAsia" w:ascii="宋体" w:hAnsi="宋体" w:eastAsia="宋体" w:cs="宋体"/>
          <w:b/>
          <w:sz w:val="24"/>
          <w:szCs w:val="24"/>
        </w:rPr>
      </w:pPr>
    </w:p>
    <w:p>
      <w:pPr>
        <w:pStyle w:val="11"/>
        <w:jc w:val="center"/>
        <w:outlineLvl w:val="1"/>
        <w:rPr>
          <w:rFonts w:hint="eastAsia" w:ascii="宋体" w:hAnsi="宋体" w:eastAsia="宋体" w:cs="宋体"/>
          <w:sz w:val="24"/>
          <w:szCs w:val="24"/>
        </w:rPr>
      </w:pPr>
      <w:r>
        <w:rPr>
          <w:rFonts w:hint="eastAsia" w:ascii="宋体" w:hAnsi="宋体" w:eastAsia="宋体" w:cs="宋体"/>
          <w:b/>
          <w:sz w:val="24"/>
          <w:szCs w:val="24"/>
        </w:rPr>
        <w:t>福建省政府采购项目竞争性谈判</w:t>
      </w:r>
    </w:p>
    <w:p>
      <w:pPr>
        <w:pStyle w:val="11"/>
        <w:jc w:val="center"/>
        <w:outlineLvl w:val="2"/>
        <w:rPr>
          <w:rFonts w:hint="eastAsia" w:ascii="宋体" w:hAnsi="宋体" w:eastAsia="宋体" w:cs="宋体"/>
          <w:b/>
          <w:sz w:val="24"/>
          <w:szCs w:val="24"/>
        </w:rPr>
      </w:pPr>
    </w:p>
    <w:p>
      <w:pPr>
        <w:pStyle w:val="11"/>
        <w:jc w:val="center"/>
        <w:outlineLvl w:val="2"/>
        <w:rPr>
          <w:rFonts w:hint="eastAsia" w:ascii="宋体" w:hAnsi="宋体" w:eastAsia="宋体" w:cs="宋体"/>
          <w:b/>
          <w:sz w:val="24"/>
          <w:szCs w:val="24"/>
        </w:rPr>
      </w:pPr>
    </w:p>
    <w:p>
      <w:pPr>
        <w:pStyle w:val="11"/>
        <w:jc w:val="center"/>
        <w:outlineLvl w:val="2"/>
        <w:rPr>
          <w:rFonts w:hint="eastAsia" w:ascii="宋体" w:hAnsi="宋体" w:eastAsia="宋体" w:cs="宋体"/>
          <w:b/>
          <w:sz w:val="24"/>
          <w:szCs w:val="24"/>
        </w:rPr>
      </w:pP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响应文件</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（首次）</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2650" w:firstLineChars="1100"/>
        <w:jc w:val="both"/>
        <w:outlineLvl w:val="2"/>
        <w:rPr>
          <w:rFonts w:hint="eastAsia" w:ascii="宋体" w:hAnsi="宋体" w:eastAsia="宋体" w:cs="宋体"/>
          <w:b/>
          <w:sz w:val="24"/>
          <w:szCs w:val="24"/>
        </w:rPr>
      </w:pPr>
    </w:p>
    <w:p>
      <w:pPr>
        <w:pStyle w:val="11"/>
        <w:ind w:firstLine="2650" w:firstLineChars="1100"/>
        <w:jc w:val="both"/>
        <w:outlineLvl w:val="2"/>
        <w:rPr>
          <w:rFonts w:hint="eastAsia" w:ascii="宋体" w:hAnsi="宋体" w:eastAsia="宋体" w:cs="宋体"/>
          <w:b/>
          <w:sz w:val="24"/>
          <w:szCs w:val="24"/>
        </w:rPr>
      </w:pPr>
    </w:p>
    <w:p>
      <w:pPr>
        <w:pStyle w:val="11"/>
        <w:ind w:firstLine="2650" w:firstLineChars="1100"/>
        <w:jc w:val="both"/>
        <w:outlineLvl w:val="2"/>
        <w:rPr>
          <w:rFonts w:hint="default" w:ascii="宋体" w:hAnsi="宋体" w:eastAsia="宋体" w:cs="宋体"/>
          <w:sz w:val="24"/>
          <w:szCs w:val="24"/>
          <w:u w:val="single"/>
          <w:lang w:val="en-US" w:eastAsia="zh-CN"/>
        </w:rPr>
      </w:pPr>
      <w:r>
        <w:rPr>
          <w:rFonts w:hint="eastAsia" w:ascii="宋体" w:hAnsi="宋体" w:eastAsia="宋体" w:cs="宋体"/>
          <w:b/>
          <w:sz w:val="24"/>
          <w:szCs w:val="24"/>
        </w:rPr>
        <w:t>项目名称：</w:t>
      </w:r>
      <w:r>
        <w:rPr>
          <w:rFonts w:hint="eastAsia" w:ascii="宋体" w:hAnsi="宋体" w:eastAsia="宋体" w:cs="宋体"/>
          <w:b/>
          <w:sz w:val="24"/>
          <w:szCs w:val="24"/>
          <w:u w:val="single"/>
          <w:lang w:val="en-US" w:eastAsia="zh-CN"/>
        </w:rPr>
        <w:t xml:space="preserve">                 </w:t>
      </w:r>
    </w:p>
    <w:p>
      <w:pPr>
        <w:pStyle w:val="11"/>
        <w:ind w:firstLine="2650" w:firstLineChars="1100"/>
        <w:jc w:val="both"/>
        <w:outlineLvl w:val="2"/>
        <w:rPr>
          <w:rFonts w:hint="default" w:ascii="宋体" w:hAnsi="宋体" w:eastAsia="宋体" w:cs="宋体"/>
          <w:sz w:val="24"/>
          <w:szCs w:val="24"/>
          <w:u w:val="single"/>
          <w:lang w:val="en-US" w:eastAsia="zh-CN"/>
        </w:rPr>
      </w:pPr>
      <w:r>
        <w:rPr>
          <w:rFonts w:hint="eastAsia" w:ascii="宋体" w:hAnsi="宋体" w:eastAsia="宋体" w:cs="宋体"/>
          <w:b/>
          <w:sz w:val="24"/>
          <w:szCs w:val="24"/>
        </w:rPr>
        <w:t>项目编号：</w:t>
      </w:r>
      <w:r>
        <w:rPr>
          <w:rFonts w:hint="eastAsia" w:ascii="宋体" w:hAnsi="宋体" w:eastAsia="宋体" w:cs="宋体"/>
          <w:b/>
          <w:sz w:val="24"/>
          <w:szCs w:val="24"/>
          <w:u w:val="single"/>
          <w:lang w:val="en-US" w:eastAsia="zh-CN"/>
        </w:rPr>
        <w:t xml:space="preserve">                 </w:t>
      </w:r>
    </w:p>
    <w:p>
      <w:pPr>
        <w:pStyle w:val="11"/>
        <w:ind w:firstLine="2650" w:firstLineChars="1100"/>
        <w:jc w:val="both"/>
        <w:outlineLvl w:val="2"/>
        <w:rPr>
          <w:rFonts w:hint="eastAsia" w:ascii="宋体" w:hAnsi="宋体" w:eastAsia="宋体" w:cs="宋体"/>
          <w:sz w:val="24"/>
          <w:szCs w:val="24"/>
        </w:rPr>
      </w:pPr>
      <w:r>
        <w:rPr>
          <w:rFonts w:hint="eastAsia" w:ascii="宋体" w:hAnsi="宋体" w:eastAsia="宋体" w:cs="宋体"/>
          <w:b/>
          <w:sz w:val="24"/>
          <w:szCs w:val="24"/>
        </w:rPr>
        <w:t>采购包:</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2650" w:firstLineChars="1100"/>
        <w:jc w:val="both"/>
        <w:outlineLvl w:val="2"/>
        <w:rPr>
          <w:rFonts w:hint="default" w:ascii="宋体" w:hAnsi="宋体" w:eastAsia="宋体" w:cs="宋体"/>
          <w:sz w:val="24"/>
          <w:szCs w:val="24"/>
          <w:u w:val="single"/>
          <w:lang w:val="en-US" w:eastAsia="zh-CN"/>
        </w:rPr>
      </w:pPr>
      <w:r>
        <w:rPr>
          <w:rFonts w:hint="eastAsia" w:ascii="宋体" w:hAnsi="宋体" w:eastAsia="宋体" w:cs="宋体"/>
          <w:b/>
          <w:sz w:val="24"/>
          <w:szCs w:val="24"/>
        </w:rPr>
        <w:t>供应商名称：</w:t>
      </w:r>
      <w:r>
        <w:rPr>
          <w:rFonts w:hint="eastAsia" w:ascii="宋体" w:hAnsi="宋体" w:eastAsia="宋体" w:cs="宋体"/>
          <w:b/>
          <w:sz w:val="24"/>
          <w:szCs w:val="24"/>
          <w:u w:val="single"/>
          <w:lang w:val="en-US" w:eastAsia="zh-CN"/>
        </w:rPr>
        <w:t xml:space="preserve">                  </w:t>
      </w:r>
    </w:p>
    <w:p>
      <w:pPr>
        <w:pStyle w:val="11"/>
        <w:ind w:firstLine="2650" w:firstLineChars="1100"/>
        <w:jc w:val="both"/>
        <w:outlineLvl w:val="2"/>
        <w:rPr>
          <w:rFonts w:hint="eastAsia" w:ascii="宋体" w:hAnsi="宋体" w:eastAsia="宋体" w:cs="宋体"/>
          <w:sz w:val="24"/>
          <w:szCs w:val="24"/>
        </w:rPr>
      </w:pPr>
      <w:r>
        <w:rPr>
          <w:rFonts w:hint="eastAsia" w:ascii="宋体" w:hAnsi="宋体" w:eastAsia="宋体" w:cs="宋体"/>
          <w:b/>
          <w:sz w:val="24"/>
          <w:szCs w:val="24"/>
        </w:rPr>
        <w:t>日 期：</w:t>
      </w: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目录</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附件1：谈判响应声明</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附件2：开标（报价）一览表（含投标（响应）报价明细表）</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附件3：资格证明文件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附件4：谈判保证金凭证</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附件5：技术、服务和商务响应表</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附件6：相关技术、商务、服务响应承诺及资料</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附件7：供应商提交符合政府采购政策的证明材料</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附件8：要求作为响应文件组成部分的其他内容（若有）</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附件1 谈判响应声明</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1.根据贵方为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w:t>
      </w:r>
      <w:r>
        <w:rPr>
          <w:rFonts w:hint="eastAsia" w:ascii="宋体" w:hAnsi="宋体" w:eastAsia="宋体" w:cs="宋体"/>
          <w:sz w:val="24"/>
          <w:szCs w:val="24"/>
          <w:u w:val="single"/>
        </w:rPr>
        <w:t>（项目编号）: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的采购公告（或采购邀请书），我方签字代表</w:t>
      </w:r>
      <w:r>
        <w:rPr>
          <w:rFonts w:hint="eastAsia" w:ascii="宋体" w:hAnsi="宋体" w:eastAsia="宋体" w:cs="宋体"/>
          <w:sz w:val="24"/>
          <w:szCs w:val="24"/>
          <w:u w:val="single"/>
        </w:rPr>
        <w:t xml:space="preserve"> （全名、职务）</w:t>
      </w:r>
      <w:r>
        <w:rPr>
          <w:rFonts w:hint="eastAsia" w:ascii="宋体" w:hAnsi="宋体" w:eastAsia="宋体" w:cs="宋体"/>
          <w:sz w:val="24"/>
          <w:szCs w:val="24"/>
        </w:rPr>
        <w:t>经正式授权并代表的供应商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提交包含下述内容的首次响应纸质文件正本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套，副本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套及电子文档</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（1）谈判响应声明</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（2）开标（报价）一览表（含投标（响应）报价明细表）</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（3）资格证明文件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（4）谈判保证金凭证</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（5）技术、服务和商务响应表</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（7）供应商提交符合政府采购政策的证明材料</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（8）按照谈判文件规定，要求作为响应文件组成部分的其他内容（若有）</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2.据此函，我方宣布响应承诺如下：</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2.5我方愿意向贵方提供任何与本项目谈判采购有关的数据或资料。若贵方需要，我方愿意提供我方作出的一切承诺的证明材料。</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2.7我方承诺遵守《中华人民共和国劳动合同法》有关规定和《中华人民共和国妇女权益保障法 》中关于“劳动和社会保障权益”的有关要求。</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2.8我方承诺响应文件所提供的全部资料真实可靠，并接受谈判小组、采购人、采购代理机构、监管部门进一步审查其中任何资料真实性的要求。</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通信地址:</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邮编： 传真号：</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联系电话（固定电话和移动电话）：</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供应商代表电子信箱：</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日期：年月日</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left"/>
        <w:outlineLvl w:val="0"/>
        <w:rPr>
          <w:rFonts w:hint="eastAsia" w:ascii="宋体" w:hAnsi="宋体" w:eastAsia="宋体" w:cs="宋体"/>
          <w:sz w:val="24"/>
          <w:szCs w:val="24"/>
        </w:rPr>
      </w:pPr>
      <w:r>
        <w:rPr>
          <w:rFonts w:hint="eastAsia" w:ascii="宋体" w:hAnsi="宋体" w:eastAsia="宋体" w:cs="宋体"/>
          <w:b/>
          <w:sz w:val="24"/>
          <w:szCs w:val="24"/>
        </w:rPr>
        <w:t>开标（报价）一览表</w:t>
      </w:r>
    </w:p>
    <w:p>
      <w:pPr>
        <w:pStyle w:val="11"/>
        <w:ind w:right="1650"/>
        <w:jc w:val="left"/>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YZCG2026010</w:t>
      </w:r>
    </w:p>
    <w:p>
      <w:pPr>
        <w:pStyle w:val="11"/>
        <w:spacing w:line="375" w:lineRule="exact"/>
        <w:jc w:val="left"/>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福建省公安厅总机社会化服务项目</w:t>
      </w:r>
    </w:p>
    <w:p>
      <w:pPr>
        <w:pStyle w:val="11"/>
        <w:spacing w:line="375" w:lineRule="exact"/>
        <w:jc w:val="left"/>
        <w:rPr>
          <w:rFonts w:hint="eastAsia" w:ascii="宋体" w:hAnsi="宋体" w:eastAsia="宋体" w:cs="宋体"/>
          <w:sz w:val="24"/>
          <w:szCs w:val="24"/>
        </w:rPr>
      </w:pPr>
      <w:r>
        <w:rPr>
          <w:rFonts w:hint="eastAsia" w:ascii="宋体" w:hAnsi="宋体" w:eastAsia="宋体" w:cs="宋体"/>
          <w:sz w:val="24"/>
          <w:szCs w:val="24"/>
        </w:rPr>
        <w:t>采购包：1</w:t>
      </w:r>
    </w:p>
    <w:p>
      <w:pPr>
        <w:pStyle w:val="11"/>
        <w:spacing w:line="375" w:lineRule="exact"/>
        <w:jc w:val="left"/>
        <w:rPr>
          <w:rFonts w:hint="eastAsia" w:ascii="宋体" w:hAnsi="宋体" w:eastAsia="宋体" w:cs="宋体"/>
          <w:sz w:val="24"/>
          <w:szCs w:val="24"/>
        </w:rPr>
      </w:pPr>
      <w:r>
        <w:rPr>
          <w:rFonts w:hint="eastAsia" w:ascii="宋体" w:hAnsi="宋体" w:eastAsia="宋体" w:cs="宋体"/>
          <w:sz w:val="24"/>
          <w:szCs w:val="24"/>
        </w:rPr>
        <w:t>投标人（供应商）名称：</w:t>
      </w:r>
    </w:p>
    <w:p>
      <w:pPr>
        <w:pStyle w:val="11"/>
        <w:jc w:val="center"/>
        <w:rPr>
          <w:rFonts w:hint="eastAsia" w:ascii="宋体" w:hAnsi="宋体" w:eastAsia="宋体" w:cs="宋体"/>
          <w:sz w:val="24"/>
          <w:szCs w:val="24"/>
        </w:rPr>
      </w:pPr>
    </w:p>
    <w:tbl>
      <w:tblPr>
        <w:tblStyle w:val="8"/>
        <w:tblW w:w="96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1"/>
        <w:gridCol w:w="2938"/>
        <w:gridCol w:w="1930"/>
        <w:gridCol w:w="1930"/>
        <w:gridCol w:w="19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7" w:hRule="atLeast"/>
        </w:trPr>
        <w:tc>
          <w:tcPr>
            <w:tcW w:w="92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38"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报价内容</w:t>
            </w:r>
          </w:p>
        </w:tc>
        <w:tc>
          <w:tcPr>
            <w:tcW w:w="193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最高限价</w:t>
            </w:r>
          </w:p>
          <w:p>
            <w:pPr>
              <w:pStyle w:val="1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1930"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响应报价</w:t>
            </w:r>
          </w:p>
          <w:p>
            <w:pPr>
              <w:pStyle w:val="1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193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1</w:t>
            </w:r>
          </w:p>
        </w:tc>
        <w:tc>
          <w:tcPr>
            <w:tcW w:w="2938" w:type="dxa"/>
            <w:vAlign w:val="center"/>
          </w:tcPr>
          <w:p>
            <w:pPr>
              <w:pStyle w:val="11"/>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福建省公安厅总机社会化服务项目</w:t>
            </w:r>
          </w:p>
        </w:tc>
        <w:tc>
          <w:tcPr>
            <w:tcW w:w="1930" w:type="dxa"/>
            <w:vAlign w:val="center"/>
          </w:tcPr>
          <w:p>
            <w:pPr>
              <w:pStyle w:val="11"/>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47</w:t>
            </w:r>
            <w:r>
              <w:rPr>
                <w:rFonts w:hint="eastAsia" w:ascii="宋体" w:hAnsi="宋体" w:eastAsia="宋体" w:cs="宋体"/>
                <w:sz w:val="24"/>
                <w:szCs w:val="24"/>
              </w:rPr>
              <w:t>0000</w:t>
            </w:r>
            <w:r>
              <w:rPr>
                <w:rFonts w:hint="eastAsia" w:ascii="宋体" w:hAnsi="宋体" w:eastAsia="宋体" w:cs="宋体"/>
                <w:sz w:val="24"/>
                <w:szCs w:val="24"/>
                <w:lang w:val="en-US" w:eastAsia="zh-CN"/>
              </w:rPr>
              <w:t>.00</w:t>
            </w:r>
          </w:p>
        </w:tc>
        <w:tc>
          <w:tcPr>
            <w:tcW w:w="1930" w:type="dxa"/>
            <w:vAlign w:val="center"/>
          </w:tcPr>
          <w:p>
            <w:pPr>
              <w:pStyle w:val="11"/>
              <w:jc w:val="center"/>
              <w:rPr>
                <w:rFonts w:hint="eastAsia" w:ascii="宋体" w:hAnsi="宋体" w:eastAsia="宋体" w:cs="宋体"/>
                <w:sz w:val="24"/>
                <w:szCs w:val="24"/>
              </w:rPr>
            </w:pPr>
          </w:p>
        </w:tc>
        <w:tc>
          <w:tcPr>
            <w:tcW w:w="193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总价</w:t>
            </w:r>
          </w:p>
        </w:tc>
      </w:tr>
    </w:tbl>
    <w:p>
      <w:pPr>
        <w:pStyle w:val="11"/>
        <w:jc w:val="left"/>
        <w:rPr>
          <w:rFonts w:hint="eastAsia" w:ascii="宋体" w:hAnsi="宋体" w:eastAsia="宋体" w:cs="宋体"/>
          <w:sz w:val="24"/>
          <w:szCs w:val="24"/>
        </w:rPr>
      </w:pPr>
      <w:r>
        <w:rPr>
          <w:rFonts w:hint="eastAsia" w:ascii="宋体" w:hAnsi="宋体" w:eastAsia="宋体" w:cs="宋体"/>
          <w:sz w:val="24"/>
          <w:szCs w:val="24"/>
        </w:rPr>
        <w:t>备注：无</w:t>
      </w:r>
    </w:p>
    <w:p>
      <w:pPr>
        <w:pStyle w:val="11"/>
        <w:jc w:val="left"/>
        <w:rPr>
          <w:rFonts w:hint="eastAsia" w:ascii="宋体" w:hAnsi="宋体" w:eastAsia="宋体" w:cs="宋体"/>
          <w:sz w:val="24"/>
          <w:szCs w:val="24"/>
        </w:rPr>
      </w:pPr>
      <w:r>
        <w:rPr>
          <w:rFonts w:hint="eastAsia" w:ascii="宋体" w:hAnsi="宋体" w:eastAsia="宋体" w:cs="宋体"/>
          <w:sz w:val="24"/>
          <w:szCs w:val="24"/>
        </w:rPr>
        <w:t>时间：     年     月     日</w:t>
      </w:r>
    </w:p>
    <w:p>
      <w:pPr>
        <w:pStyle w:val="11"/>
        <w:jc w:val="left"/>
        <w:rPr>
          <w:rFonts w:hint="eastAsia" w:ascii="宋体" w:hAnsi="宋体" w:eastAsia="宋体" w:cs="宋体"/>
          <w:sz w:val="24"/>
          <w:szCs w:val="24"/>
        </w:rPr>
      </w:pPr>
      <w:r>
        <w:rPr>
          <w:rFonts w:hint="eastAsia" w:ascii="宋体" w:hAnsi="宋体" w:eastAsia="宋体" w:cs="宋体"/>
          <w:sz w:val="24"/>
          <w:szCs w:val="24"/>
          <w:lang w:val="en-US" w:eastAsia="zh-CN"/>
        </w:rPr>
        <w:t>投标人签字或盖章</w:t>
      </w:r>
      <w:r>
        <w:rPr>
          <w:rFonts w:hint="eastAsia" w:ascii="宋体" w:hAnsi="宋体" w:eastAsia="宋体" w:cs="宋体"/>
          <w:sz w:val="24"/>
          <w:szCs w:val="24"/>
        </w:rPr>
        <w:t xml:space="preserve">：                     </w:t>
      </w:r>
    </w:p>
    <w:p>
      <w:pPr>
        <w:pStyle w:val="11"/>
        <w:jc w:val="left"/>
        <w:outlineLvl w:val="0"/>
        <w:rPr>
          <w:rFonts w:hint="eastAsia" w:ascii="宋体" w:hAnsi="宋体" w:eastAsia="宋体" w:cs="宋体"/>
          <w:b/>
          <w:sz w:val="24"/>
          <w:szCs w:val="24"/>
        </w:rPr>
      </w:pPr>
    </w:p>
    <w:p>
      <w:pPr>
        <w:pStyle w:val="11"/>
        <w:jc w:val="left"/>
        <w:outlineLvl w:val="0"/>
        <w:rPr>
          <w:rFonts w:hint="eastAsia" w:ascii="宋体" w:hAnsi="宋体" w:eastAsia="宋体" w:cs="宋体"/>
          <w:b/>
          <w:sz w:val="24"/>
          <w:szCs w:val="24"/>
        </w:rPr>
      </w:pPr>
    </w:p>
    <w:p>
      <w:pPr>
        <w:pStyle w:val="11"/>
        <w:jc w:val="left"/>
        <w:outlineLvl w:val="0"/>
        <w:rPr>
          <w:rFonts w:hint="eastAsia" w:ascii="宋体" w:hAnsi="宋体" w:eastAsia="宋体" w:cs="宋体"/>
          <w:sz w:val="24"/>
          <w:szCs w:val="24"/>
        </w:rPr>
      </w:pPr>
      <w:r>
        <w:rPr>
          <w:rFonts w:hint="eastAsia" w:ascii="宋体" w:hAnsi="宋体" w:eastAsia="宋体" w:cs="宋体"/>
          <w:b/>
          <w:sz w:val="24"/>
          <w:szCs w:val="24"/>
        </w:rPr>
        <w:t>投标（响应）报价明细表</w:t>
      </w:r>
    </w:p>
    <w:p>
      <w:pPr>
        <w:pStyle w:val="11"/>
        <w:jc w:val="left"/>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YZCG2026010</w:t>
      </w:r>
    </w:p>
    <w:p>
      <w:pPr>
        <w:pStyle w:val="11"/>
        <w:jc w:val="left"/>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福建省公安厅总机社会化服务项目</w:t>
      </w:r>
    </w:p>
    <w:p>
      <w:pPr>
        <w:pStyle w:val="11"/>
        <w:jc w:val="left"/>
        <w:rPr>
          <w:rFonts w:hint="eastAsia" w:ascii="宋体" w:hAnsi="宋体" w:eastAsia="宋体" w:cs="宋体"/>
          <w:sz w:val="24"/>
          <w:szCs w:val="24"/>
          <w:lang w:eastAsia="zh-CN"/>
        </w:rPr>
      </w:pPr>
      <w:r>
        <w:rPr>
          <w:rFonts w:hint="eastAsia" w:ascii="宋体" w:hAnsi="宋体" w:eastAsia="宋体" w:cs="宋体"/>
          <w:sz w:val="24"/>
          <w:szCs w:val="24"/>
        </w:rPr>
        <w:t>采购包：</w:t>
      </w:r>
      <w:r>
        <w:rPr>
          <w:rFonts w:hint="eastAsia" w:ascii="宋体" w:hAnsi="宋体" w:eastAsia="宋体" w:cs="宋体"/>
          <w:sz w:val="24"/>
          <w:szCs w:val="24"/>
          <w:lang w:val="en-US" w:eastAsia="zh-CN"/>
        </w:rPr>
        <w:t>1</w:t>
      </w:r>
    </w:p>
    <w:p>
      <w:pPr>
        <w:pStyle w:val="11"/>
        <w:jc w:val="left"/>
        <w:rPr>
          <w:rFonts w:hint="eastAsia" w:ascii="宋体" w:hAnsi="宋体" w:eastAsia="宋体" w:cs="宋体"/>
          <w:sz w:val="24"/>
          <w:szCs w:val="24"/>
        </w:rPr>
      </w:pPr>
      <w:r>
        <w:rPr>
          <w:rFonts w:hint="eastAsia" w:ascii="宋体" w:hAnsi="宋体" w:eastAsia="宋体" w:cs="宋体"/>
          <w:sz w:val="24"/>
          <w:szCs w:val="24"/>
        </w:rPr>
        <w:t>投标人名称：</w:t>
      </w:r>
    </w:p>
    <w:p>
      <w:pPr>
        <w:pStyle w:val="11"/>
        <w:jc w:val="center"/>
        <w:rPr>
          <w:rFonts w:hint="eastAsia" w:ascii="宋体" w:hAnsi="宋体" w:eastAsia="宋体" w:cs="宋体"/>
          <w:sz w:val="24"/>
          <w:szCs w:val="24"/>
        </w:rPr>
      </w:pPr>
    </w:p>
    <w:tbl>
      <w:tblPr>
        <w:tblStyle w:val="8"/>
        <w:tblW w:w="96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0"/>
        <w:gridCol w:w="912"/>
        <w:gridCol w:w="733"/>
        <w:gridCol w:w="783"/>
        <w:gridCol w:w="783"/>
        <w:gridCol w:w="783"/>
        <w:gridCol w:w="1298"/>
        <w:gridCol w:w="936"/>
        <w:gridCol w:w="986"/>
        <w:gridCol w:w="783"/>
        <w:gridCol w:w="9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912"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服务名称</w:t>
            </w:r>
          </w:p>
        </w:tc>
        <w:tc>
          <w:tcPr>
            <w:tcW w:w="733"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服务范围</w:t>
            </w:r>
          </w:p>
        </w:tc>
        <w:tc>
          <w:tcPr>
            <w:tcW w:w="783"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服务要求</w:t>
            </w:r>
          </w:p>
        </w:tc>
        <w:tc>
          <w:tcPr>
            <w:tcW w:w="783"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服务时间</w:t>
            </w:r>
          </w:p>
        </w:tc>
        <w:tc>
          <w:tcPr>
            <w:tcW w:w="783"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服务标准</w:t>
            </w:r>
          </w:p>
        </w:tc>
        <w:tc>
          <w:tcPr>
            <w:tcW w:w="1298"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w:t>
            </w:r>
          </w:p>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限价</w:t>
            </w:r>
          </w:p>
          <w:p>
            <w:pPr>
              <w:pStyle w:val="11"/>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w:t>
            </w:r>
          </w:p>
        </w:tc>
        <w:tc>
          <w:tcPr>
            <w:tcW w:w="936" w:type="dxa"/>
            <w:vAlign w:val="center"/>
          </w:tcPr>
          <w:p>
            <w:pPr>
              <w:pStyle w:val="11"/>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w:t>
            </w:r>
          </w:p>
        </w:tc>
        <w:tc>
          <w:tcPr>
            <w:tcW w:w="986"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783"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计量单位</w:t>
            </w:r>
          </w:p>
        </w:tc>
        <w:tc>
          <w:tcPr>
            <w:tcW w:w="938" w:type="dxa"/>
            <w:vAlign w:val="center"/>
          </w:tcPr>
          <w:p>
            <w:pPr>
              <w:pStyle w:val="11"/>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0"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12"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福建省公安厅总机社会化服务项目</w:t>
            </w:r>
          </w:p>
        </w:tc>
        <w:tc>
          <w:tcPr>
            <w:tcW w:w="733"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p>
        </w:tc>
        <w:tc>
          <w:tcPr>
            <w:tcW w:w="783"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p>
        </w:tc>
        <w:tc>
          <w:tcPr>
            <w:tcW w:w="783"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p>
        </w:tc>
        <w:tc>
          <w:tcPr>
            <w:tcW w:w="783"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p>
        </w:tc>
        <w:tc>
          <w:tcPr>
            <w:tcW w:w="1298"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47</w:t>
            </w:r>
            <w:r>
              <w:rPr>
                <w:rFonts w:hint="eastAsia" w:ascii="宋体" w:hAnsi="宋体" w:eastAsia="宋体" w:cs="宋体"/>
                <w:sz w:val="24"/>
                <w:szCs w:val="24"/>
              </w:rPr>
              <w:t>0000</w:t>
            </w:r>
            <w:r>
              <w:rPr>
                <w:rFonts w:hint="eastAsia" w:ascii="宋体" w:hAnsi="宋体" w:eastAsia="宋体" w:cs="宋体"/>
                <w:sz w:val="24"/>
                <w:szCs w:val="24"/>
                <w:lang w:val="en-US" w:eastAsia="zh-CN"/>
              </w:rPr>
              <w:t>.00</w:t>
            </w:r>
          </w:p>
        </w:tc>
        <w:tc>
          <w:tcPr>
            <w:tcW w:w="936"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p>
        </w:tc>
        <w:tc>
          <w:tcPr>
            <w:tcW w:w="986"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c>
          <w:tcPr>
            <w:tcW w:w="783" w:type="dxa"/>
            <w:vAlign w:val="center"/>
          </w:tcPr>
          <w:p>
            <w:pPr>
              <w:pStyle w:val="11"/>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938" w:type="dxa"/>
            <w:vAlign w:val="center"/>
          </w:tcPr>
          <w:p>
            <w:pPr>
              <w:pStyle w:val="11"/>
              <w:jc w:val="center"/>
              <w:rPr>
                <w:rFonts w:hint="eastAsia" w:ascii="宋体" w:hAnsi="宋体" w:eastAsia="宋体" w:cs="宋体"/>
                <w:color w:val="000000" w:themeColor="text1"/>
                <w:sz w:val="24"/>
                <w:szCs w:val="24"/>
                <w14:textFill>
                  <w14:solidFill>
                    <w14:schemeClr w14:val="tx1"/>
                  </w14:solidFill>
                </w14:textFill>
              </w:rPr>
            </w:pPr>
          </w:p>
        </w:tc>
      </w:tr>
    </w:tbl>
    <w:p>
      <w:pPr>
        <w:pStyle w:val="11"/>
        <w:jc w:val="left"/>
        <w:rPr>
          <w:rFonts w:hint="eastAsia" w:ascii="宋体" w:hAnsi="宋体" w:eastAsia="宋体" w:cs="宋体"/>
          <w:sz w:val="24"/>
          <w:szCs w:val="24"/>
        </w:rPr>
      </w:pPr>
      <w:r>
        <w:rPr>
          <w:rFonts w:hint="eastAsia" w:ascii="宋体" w:hAnsi="宋体" w:eastAsia="宋体" w:cs="宋体"/>
          <w:sz w:val="24"/>
          <w:szCs w:val="24"/>
        </w:rPr>
        <w:t>合计：</w:t>
      </w:r>
    </w:p>
    <w:p>
      <w:pPr>
        <w:pStyle w:val="11"/>
        <w:jc w:val="left"/>
        <w:rPr>
          <w:rFonts w:hint="eastAsia" w:ascii="宋体" w:hAnsi="宋体" w:eastAsia="宋体" w:cs="宋体"/>
          <w:sz w:val="24"/>
          <w:szCs w:val="24"/>
        </w:rPr>
      </w:pPr>
      <w:r>
        <w:rPr>
          <w:rFonts w:hint="eastAsia" w:ascii="宋体" w:hAnsi="宋体" w:eastAsia="宋体" w:cs="宋体"/>
          <w:sz w:val="24"/>
          <w:szCs w:val="24"/>
        </w:rPr>
        <w:t>备注：无</w:t>
      </w:r>
    </w:p>
    <w:p>
      <w:pPr>
        <w:pStyle w:val="11"/>
        <w:jc w:val="left"/>
        <w:rPr>
          <w:rFonts w:hint="eastAsia" w:ascii="宋体" w:hAnsi="宋体" w:eastAsia="宋体" w:cs="宋体"/>
          <w:sz w:val="24"/>
          <w:szCs w:val="24"/>
        </w:rPr>
      </w:pPr>
      <w:r>
        <w:rPr>
          <w:rFonts w:hint="eastAsia" w:ascii="宋体" w:hAnsi="宋体" w:eastAsia="宋体" w:cs="宋体"/>
          <w:sz w:val="24"/>
          <w:szCs w:val="24"/>
        </w:rPr>
        <w:t>时间：     年     月     日</w:t>
      </w:r>
    </w:p>
    <w:p>
      <w:pPr>
        <w:pStyle w:val="11"/>
        <w:jc w:val="left"/>
        <w:rPr>
          <w:rFonts w:hint="eastAsia" w:ascii="宋体" w:hAnsi="宋体" w:eastAsia="宋体" w:cs="宋体"/>
          <w:sz w:val="24"/>
          <w:szCs w:val="24"/>
        </w:rPr>
      </w:pPr>
      <w:r>
        <w:rPr>
          <w:rFonts w:hint="eastAsia" w:ascii="宋体" w:hAnsi="宋体" w:eastAsia="宋体" w:cs="宋体"/>
          <w:sz w:val="24"/>
          <w:szCs w:val="24"/>
          <w:lang w:val="en-US" w:eastAsia="zh-CN"/>
        </w:rPr>
        <w:t>投标人签字或盖章</w:t>
      </w:r>
      <w:r>
        <w:rPr>
          <w:rFonts w:hint="eastAsia" w:ascii="宋体" w:hAnsi="宋体" w:eastAsia="宋体" w:cs="宋体"/>
          <w:sz w:val="24"/>
          <w:szCs w:val="24"/>
        </w:rPr>
        <w:t xml:space="preserve">：                     </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附件3 资格证明文件</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 xml:space="preserve">附件3-1 参加竞争性谈判的声明函 </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1、关于贵方</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2、供应商的基本概况：</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2.1供应商单位名称：</w:t>
      </w:r>
      <w:r>
        <w:rPr>
          <w:rFonts w:hint="eastAsia" w:ascii="宋体" w:hAnsi="宋体" w:eastAsia="宋体" w:cs="宋体"/>
          <w:sz w:val="24"/>
          <w:szCs w:val="24"/>
          <w:u w:val="single"/>
        </w:rPr>
        <w:t xml:space="preserve">           </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2.2注册地址：</w:t>
      </w:r>
      <w:r>
        <w:rPr>
          <w:rFonts w:hint="eastAsia" w:ascii="宋体" w:hAnsi="宋体" w:eastAsia="宋体" w:cs="宋体"/>
          <w:sz w:val="24"/>
          <w:szCs w:val="24"/>
          <w:u w:val="single"/>
        </w:rPr>
        <w:t xml:space="preserve">           </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2.3单位负责人姓名：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备注：“单位负责人”指单位法定代表人（供应商为法人的）或法律、法规规定代表单位行使职权的主要负责人（供应商为其他组织的）。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对于接受联合体形式的谈判且供应商是联合体的，则联合体各成员都应当提交本资格证明文件。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附件3-2 供应商的资格声明</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8"/>
        <w:tblW w:w="96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5"/>
        <w:gridCol w:w="48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b/>
                <w:sz w:val="24"/>
                <w:szCs w:val="24"/>
              </w:rPr>
              <w:t>《中华人民共和国政府采购法》第二十二条对供应商的要求</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b/>
                <w:sz w:val="24"/>
                <w:szCs w:val="24"/>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825" w:type="dxa"/>
          </w:tcPr>
          <w:p>
            <w:pPr>
              <w:pStyle w:val="11"/>
              <w:jc w:val="left"/>
              <w:rPr>
                <w:rFonts w:hint="eastAsia" w:ascii="宋体" w:hAnsi="宋体" w:eastAsia="宋体" w:cs="宋体"/>
                <w:sz w:val="24"/>
                <w:szCs w:val="24"/>
              </w:rPr>
            </w:pPr>
            <w:r>
              <w:rPr>
                <w:rFonts w:hint="eastAsia" w:ascii="宋体" w:hAnsi="宋体" w:eastAsia="宋体" w:cs="宋体"/>
                <w:b/>
                <w:sz w:val="24"/>
                <w:szCs w:val="24"/>
              </w:rPr>
              <w:t>谈判文件对合格供应商的一般规定</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b/>
                <w:sz w:val="24"/>
                <w:szCs w:val="24"/>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列入失信被执行人、重大税收违法案件当事人名单、政府采购严重违法失信行为记录名单的供应商，不得参加政府采购活动。</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2、我方对上述声明的真实性、合法性、准确性、有效性负责，并愿意根据谈判文件和谈判过程中贵方要求提供全部现有资料、数据、文件等予以证实。</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备注：对于接受联合体形式的谈判且供应商是联合体的，则联合体各成员都应当提交本资格证明文件。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附件3-3 单位负责人授权书</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 xml:space="preserve">（填写“单位负责人全名”） </w:t>
      </w:r>
      <w:r>
        <w:rPr>
          <w:rFonts w:hint="eastAsia" w:ascii="宋体" w:hAnsi="宋体" w:eastAsia="宋体" w:cs="宋体"/>
          <w:sz w:val="24"/>
          <w:szCs w:val="24"/>
        </w:rPr>
        <w:t>授权</w:t>
      </w:r>
      <w:r>
        <w:rPr>
          <w:rFonts w:hint="eastAsia" w:ascii="宋体" w:hAnsi="宋体" w:eastAsia="宋体" w:cs="宋体"/>
          <w:sz w:val="24"/>
          <w:szCs w:val="24"/>
          <w:u w:val="single"/>
        </w:rPr>
        <w:t>（填写“供应商代表全名”）</w:t>
      </w:r>
      <w:r>
        <w:rPr>
          <w:rFonts w:hint="eastAsia" w:ascii="宋体" w:hAnsi="宋体" w:eastAsia="宋体" w:cs="宋体"/>
          <w:sz w:val="24"/>
          <w:szCs w:val="24"/>
        </w:rPr>
        <w:t>为我方的供应商代表，代表我方参加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供应商代表无转委权。特此授权。</w:t>
      </w:r>
    </w:p>
    <w:p>
      <w:pPr>
        <w:pStyle w:val="11"/>
        <w:jc w:val="center"/>
        <w:rPr>
          <w:rFonts w:hint="eastAsia" w:ascii="宋体" w:hAnsi="宋体" w:eastAsia="宋体" w:cs="宋体"/>
          <w:sz w:val="24"/>
          <w:szCs w:val="24"/>
        </w:rPr>
      </w:pPr>
      <w:r>
        <w:rPr>
          <w:rFonts w:hint="eastAsia" w:ascii="宋体" w:hAnsi="宋体" w:eastAsia="宋体" w:cs="宋体"/>
          <w:sz w:val="24"/>
          <w:szCs w:val="24"/>
        </w:rPr>
        <w:t>（以下无正文）</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授权方</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接受授权方</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xml:space="preserve">   </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附：单位负责人、供应商代表的身份证正反面复印件</w:t>
      </w:r>
    </w:p>
    <w:tbl>
      <w:tblPr>
        <w:tblStyle w:val="8"/>
        <w:tblW w:w="96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0" w:type="dxa"/>
          </w:tcPr>
          <w:p>
            <w:pPr>
              <w:pStyle w:val="11"/>
              <w:jc w:val="left"/>
              <w:rPr>
                <w:rFonts w:hint="eastAsia" w:ascii="宋体" w:hAnsi="宋体" w:eastAsia="宋体" w:cs="宋体"/>
                <w:b/>
                <w:sz w:val="24"/>
                <w:szCs w:val="24"/>
              </w:rPr>
            </w:pPr>
          </w:p>
          <w:p>
            <w:pPr>
              <w:pStyle w:val="11"/>
              <w:jc w:val="left"/>
              <w:rPr>
                <w:rFonts w:hint="eastAsia" w:ascii="宋体" w:hAnsi="宋体" w:eastAsia="宋体" w:cs="宋体"/>
                <w:b/>
                <w:sz w:val="24"/>
                <w:szCs w:val="24"/>
              </w:rPr>
            </w:pPr>
          </w:p>
          <w:p>
            <w:pPr>
              <w:pStyle w:val="11"/>
              <w:jc w:val="left"/>
              <w:rPr>
                <w:rFonts w:hint="eastAsia" w:ascii="宋体" w:hAnsi="宋体" w:eastAsia="宋体" w:cs="宋体"/>
                <w:b/>
                <w:sz w:val="24"/>
                <w:szCs w:val="24"/>
              </w:rPr>
            </w:pPr>
          </w:p>
          <w:p>
            <w:pPr>
              <w:pStyle w:val="11"/>
              <w:ind w:firstLine="3614" w:firstLineChars="1500"/>
              <w:jc w:val="left"/>
              <w:rPr>
                <w:rFonts w:hint="eastAsia" w:ascii="宋体" w:hAnsi="宋体" w:eastAsia="宋体" w:cs="宋体"/>
                <w:b/>
                <w:sz w:val="24"/>
                <w:szCs w:val="24"/>
              </w:rPr>
            </w:pPr>
            <w:r>
              <w:rPr>
                <w:rFonts w:hint="eastAsia" w:ascii="宋体" w:hAnsi="宋体" w:eastAsia="宋体" w:cs="宋体"/>
                <w:b/>
                <w:sz w:val="24"/>
                <w:szCs w:val="24"/>
              </w:rPr>
              <w:t>要求：真实、有效、清晰</w:t>
            </w:r>
          </w:p>
          <w:p>
            <w:pPr>
              <w:pStyle w:val="11"/>
              <w:jc w:val="left"/>
              <w:rPr>
                <w:rFonts w:hint="eastAsia" w:ascii="宋体" w:hAnsi="宋体" w:eastAsia="宋体" w:cs="宋体"/>
                <w:b/>
                <w:sz w:val="24"/>
                <w:szCs w:val="24"/>
              </w:rPr>
            </w:pPr>
          </w:p>
          <w:p>
            <w:pPr>
              <w:pStyle w:val="11"/>
              <w:jc w:val="left"/>
              <w:rPr>
                <w:rFonts w:hint="eastAsia" w:ascii="宋体" w:hAnsi="宋体" w:eastAsia="宋体" w:cs="宋体"/>
                <w:b/>
                <w:sz w:val="24"/>
                <w:szCs w:val="24"/>
              </w:rPr>
            </w:pPr>
          </w:p>
          <w:p>
            <w:pPr>
              <w:pStyle w:val="11"/>
              <w:jc w:val="left"/>
              <w:rPr>
                <w:rFonts w:hint="eastAsia" w:ascii="宋体" w:hAnsi="宋体" w:eastAsia="宋体" w:cs="宋体"/>
                <w:b/>
                <w:sz w:val="24"/>
                <w:szCs w:val="24"/>
              </w:rPr>
            </w:pPr>
          </w:p>
        </w:tc>
      </w:tr>
    </w:tbl>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1"/>
        <w:jc w:val="center"/>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pPr>
        <w:pStyle w:val="11"/>
        <w:jc w:val="center"/>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w:t>
      </w:r>
    </w:p>
    <w:p>
      <w:pPr>
        <w:pStyle w:val="11"/>
        <w:jc w:val="both"/>
        <w:rPr>
          <w:rFonts w:hint="eastAsia" w:ascii="宋体" w:hAnsi="宋体" w:eastAsia="宋体" w:cs="宋体"/>
          <w:sz w:val="24"/>
          <w:szCs w:val="24"/>
        </w:rPr>
      </w:pPr>
      <w:r>
        <w:rPr>
          <w:rFonts w:hint="eastAsia" w:ascii="宋体" w:hAnsi="宋体" w:eastAsia="宋体" w:cs="宋体"/>
          <w:sz w:val="24"/>
          <w:szCs w:val="24"/>
        </w:rPr>
        <w:t>等证明文件”载明的一致。</w:t>
      </w:r>
    </w:p>
    <w:p>
      <w:pPr>
        <w:pStyle w:val="11"/>
        <w:jc w:val="center"/>
        <w:rPr>
          <w:rFonts w:hint="eastAsia" w:ascii="宋体" w:hAnsi="宋体" w:eastAsia="宋体" w:cs="宋体"/>
          <w:sz w:val="24"/>
          <w:szCs w:val="24"/>
        </w:rPr>
      </w:pPr>
      <w:r>
        <w:rPr>
          <w:rFonts w:hint="eastAsia" w:ascii="宋体" w:hAnsi="宋体" w:eastAsia="宋体" w:cs="宋体"/>
          <w:sz w:val="24"/>
          <w:szCs w:val="24"/>
        </w:rPr>
        <w:t>3、负责响应文件签字的供应商代表如果不是上述规定的单位负责人，则供应商应当在响应文件中提供本授权书，纸质响应文件正本中的本授权书应为原件。供应商为自然人的，可</w:t>
      </w:r>
    </w:p>
    <w:p>
      <w:pPr>
        <w:pStyle w:val="11"/>
        <w:jc w:val="both"/>
        <w:rPr>
          <w:rFonts w:hint="eastAsia" w:ascii="宋体" w:hAnsi="宋体" w:eastAsia="宋体" w:cs="宋体"/>
          <w:sz w:val="24"/>
          <w:szCs w:val="24"/>
        </w:rPr>
      </w:pPr>
      <w:r>
        <w:rPr>
          <w:rFonts w:hint="eastAsia" w:ascii="宋体" w:hAnsi="宋体" w:eastAsia="宋体" w:cs="宋体"/>
          <w:sz w:val="24"/>
          <w:szCs w:val="24"/>
        </w:rPr>
        <w:t>不填写本授权书，但应当提供其身份证正反面复印件。</w:t>
      </w:r>
    </w:p>
    <w:p>
      <w:pPr>
        <w:pStyle w:val="11"/>
        <w:jc w:val="center"/>
        <w:rPr>
          <w:rFonts w:hint="eastAsia" w:ascii="宋体" w:hAnsi="宋体" w:eastAsia="宋体" w:cs="宋体"/>
          <w:sz w:val="24"/>
          <w:szCs w:val="24"/>
        </w:rPr>
      </w:pPr>
      <w:r>
        <w:rPr>
          <w:rFonts w:hint="eastAsia" w:ascii="宋体" w:hAnsi="宋体" w:eastAsia="宋体" w:cs="宋体"/>
          <w:sz w:val="24"/>
          <w:szCs w:val="24"/>
        </w:rPr>
        <w:t>4、对于接受联合体形式的谈判且供应商是联合体的，则只需要联合体的牵头方提交本授权</w:t>
      </w:r>
    </w:p>
    <w:p>
      <w:pPr>
        <w:pStyle w:val="11"/>
        <w:jc w:val="both"/>
        <w:rPr>
          <w:rFonts w:hint="eastAsia" w:ascii="宋体" w:hAnsi="宋体" w:eastAsia="宋体" w:cs="宋体"/>
          <w:sz w:val="24"/>
          <w:szCs w:val="24"/>
        </w:rPr>
      </w:pPr>
      <w:r>
        <w:rPr>
          <w:rFonts w:hint="eastAsia" w:ascii="宋体" w:hAnsi="宋体" w:eastAsia="宋体" w:cs="宋体"/>
          <w:sz w:val="24"/>
          <w:szCs w:val="24"/>
        </w:rPr>
        <w:t>书，在纸质响应文件正本中的本授权书应为原件。</w:t>
      </w:r>
    </w:p>
    <w:p>
      <w:pPr>
        <w:pStyle w:val="11"/>
        <w:rPr>
          <w:rFonts w:hint="eastAsia" w:ascii="宋体" w:hAnsi="宋体" w:eastAsia="宋体" w:cs="宋体"/>
          <w:sz w:val="24"/>
          <w:szCs w:val="24"/>
        </w:rPr>
      </w:pP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附件3-4 证明材料</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附件3-4-1 福建省政府采购供应商资格承诺函</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单位名称(自然人姓名):</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法定代表人(负责人):</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联系地址和电话:</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48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pPr>
        <w:pStyle w:val="11"/>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注：</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pPr>
        <w:pStyle w:val="11"/>
        <w:ind w:firstLine="960"/>
        <w:jc w:val="left"/>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附件3-4-2 资格证明材料</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营业执照等证明文件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（）供应商为法人（包括企业、事业单位和社会团体）的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（请填写法人的具体证照名称）</w:t>
      </w:r>
      <w:r>
        <w:rPr>
          <w:rFonts w:hint="eastAsia" w:ascii="宋体" w:hAnsi="宋体" w:eastAsia="宋体" w:cs="宋体"/>
          <w:sz w:val="24"/>
          <w:szCs w:val="24"/>
        </w:rPr>
        <w:t>复印件，该证明材料真实有效，否则我方负全部责任。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（）供应商为非法人（包括其他组织、自然人）的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（请填写非自然人的非法人的具体证照名称）</w:t>
      </w:r>
      <w:r>
        <w:rPr>
          <w:rFonts w:hint="eastAsia" w:ascii="宋体" w:hAnsi="宋体" w:eastAsia="宋体" w:cs="宋体"/>
          <w:sz w:val="24"/>
          <w:szCs w:val="24"/>
        </w:rPr>
        <w:t>复印件，该证明材料真实有效，否则我方负全部责任。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（请填写自然人的身份证件名称）</w:t>
      </w:r>
      <w:r>
        <w:rPr>
          <w:rFonts w:hint="eastAsia" w:ascii="宋体" w:hAnsi="宋体" w:eastAsia="宋体" w:cs="宋体"/>
          <w:sz w:val="24"/>
          <w:szCs w:val="24"/>
        </w:rPr>
        <w:t>复印件，该证明材料真实有效，否则我方负全部责任。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1、请供应商根据实际情况填写，在相应的（）中打“√”并选择相应的“□”（若有）后，再按照本格式的要求提供相应证明材料的复印件。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3、对于接受联合体形式的谈判且供应商是联合体的，则联合体各成员都应当提交本资格证明文件。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财务状况报告</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（）供应商提供财务报告的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财务报告复印件，包括资产负债表、利润表、现金流量表、所有者权益变动表及其附注（若有）、会计师事务所营业执照和注册会计师资格证书，上述证明材料真实有效，否则我方负全部责任。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□社会团体、民办非企单位适用：现附上我方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（）供应商提供资信证明的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□自然人适用（包括企业、事业单位、社会团体和其他组织）：现附上我方银行：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※注意事项：</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1、请供应商按照自身实际情况编制填写，在其中相应的（）中打“√”并选择相应的“□”（若有）后，再按照本格式的要求提供相应证明材料的复印件即可。</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2、供应商提供的财务报告复印件（成立年限按照首次响应文件递交截止时间推算）应符合下列规定：</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2.1成立年限满1年及以上的供应商，提供经审计的上一年度的年度财务报告。</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2.2成立年限满半年但不足1年的供应商，提供该半年度中任一季度的季度财务报告或该半年度的半年度财务报告。</w:t>
      </w:r>
    </w:p>
    <w:p>
      <w:pPr>
        <w:pStyle w:val="11"/>
        <w:jc w:val="left"/>
        <w:rPr>
          <w:rFonts w:hint="eastAsia" w:ascii="宋体" w:hAnsi="宋体" w:eastAsia="宋体" w:cs="宋体"/>
          <w:sz w:val="24"/>
          <w:szCs w:val="24"/>
        </w:rPr>
      </w:pPr>
      <w:r>
        <w:rPr>
          <w:rFonts w:hint="eastAsia" w:ascii="宋体" w:hAnsi="宋体" w:eastAsia="宋体" w:cs="宋体"/>
          <w:sz w:val="24"/>
          <w:szCs w:val="24"/>
        </w:rPr>
        <w:t>※无法按照本格式注意事项第2.1、2.2条规定提供财务报告复印件的供应商，应按照本格式注意事项的要求选择提供资信证明复印件。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3、供应商提供的相应证明材料复印件均应符合：内容完整、清晰、整洁，并由供应商加盖其单位公章。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4、对于接受联合体形式的谈判且供应商是联合体的，则联合体各成员都应当提交本资格证明文件。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日期：年月日</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依法缴纳税收证明材料</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1、依法缴纳税收的供应商</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（）法人（包括企业、事业单位和社会团体）的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 xml:space="preserve">现附上自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日期间我方缴纳（包括但不限于税务机关出具的专用收据、税收缴纳证明或税收代缴银行的缴款收讫凭证）等税收凭据复印件，上述证明材料真实有效，否则我方负全部责任。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（）非法人（包括其他组织、自然人）的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日期间我方缴纳（包括但不限于税务机关出具的专用收据、税收缴纳证明或税收代缴银行的缴款收讫凭证）等税收凭据复印件，上述证明材料真实有效，否则我方负全部责任。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2、依法减免税收的供应商</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（）现附上我方依法免税证明材料复印件，上述证明材料真实有效，否则我方负全部责任。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2、供应商提供的税收凭据复印件应符合下列规定：</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2.3若为依法免税范围的供应商，提供依法免税证明材料的，视同满足本项资格条件要求。</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依法缴纳社会保障资金证明材料</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1、依法缴纳社会保障资金的供应商</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（）法人（包括企业、事业单位和社会团体）的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（）非法人（包括其他组织、自然人）的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自年月日至年月日我方缴纳的社会保险凭据（限：税务机关/社会保障资金管理机关的专用收据或社会保险缴纳清单，或社会保险的银行缴款收讫凭证）复印件，上述证明材料真实有效，否则我方负全部责任。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2、依法不需要缴纳或暂缓缴纳社会保障资金的供应商</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（）现附上我方依法不需要缴纳社会保障资金证明材料复印件，上述证明材料真实有效，否则我方负全部责任。</w:t>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2、供应商提供的社会保险凭据复印件应符合下列规定：</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2.3若为依法不需要缴纳或暂缓缴纳社会保障资金的供应商，提供依法不需要缴纳或暂缓缴纳社会保障资金证明材料的，视同满足本项资格条件要求。</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日期：年月日</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具备履行合同所必需设备和专业技术能力证明材料</w:t>
      </w:r>
    </w:p>
    <w:p>
      <w:pPr>
        <w:pStyle w:val="11"/>
        <w:jc w:val="center"/>
        <w:outlineLvl w:val="1"/>
        <w:rPr>
          <w:rFonts w:hint="eastAsia" w:ascii="宋体" w:hAnsi="宋体" w:eastAsia="宋体" w:cs="宋体"/>
          <w:sz w:val="24"/>
          <w:szCs w:val="24"/>
        </w:rPr>
      </w:pPr>
      <w:r>
        <w:rPr>
          <w:rFonts w:hint="eastAsia" w:ascii="宋体" w:hAnsi="宋体" w:eastAsia="宋体" w:cs="宋体"/>
          <w:b/>
          <w:sz w:val="24"/>
          <w:szCs w:val="24"/>
        </w:rPr>
        <w:t>声明函</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我方具备履行合同所必需的设备和专业技术能力，并对本声明承诺的真实性负责，否则产生不利后果由我方承担责任。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特此声明。</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jc w:val="left"/>
        <w:rPr>
          <w:rFonts w:hint="eastAsia" w:ascii="宋体" w:hAnsi="宋体" w:eastAsia="宋体" w:cs="宋体"/>
          <w:sz w:val="24"/>
          <w:szCs w:val="24"/>
        </w:rPr>
      </w:pPr>
      <w:r>
        <w:rPr>
          <w:rFonts w:hint="eastAsia" w:ascii="宋体" w:hAnsi="宋体" w:eastAsia="宋体" w:cs="宋体"/>
          <w:b/>
          <w:sz w:val="24"/>
          <w:szCs w:val="24"/>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3.对于接受联合体形式的谈判且供应商是联合体的，则联合体各成员都应当提交本资格证明文件。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参加采购活动前三年内在经营活动中没有重大违法记录书面声明</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特此声明。</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1、“重大违法记录”指供应商因违法经营受到刑事处罚或责令停产停业、吊销许可证或执照、较大数额罚款等行政处罚。</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2、请供应商根据实际情况如实声明，否则视为提供虚假材料。</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附件3-5 信用记录查询结果</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1、由谈判小组通过网站查询并打印供应商的信用记录。</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附件3-6 联合体协议</w:t>
      </w:r>
    </w:p>
    <w:p>
      <w:pPr>
        <w:pStyle w:val="11"/>
        <w:jc w:val="center"/>
        <w:rPr>
          <w:rFonts w:hint="eastAsia" w:ascii="宋体" w:hAnsi="宋体" w:eastAsia="宋体" w:cs="宋体"/>
          <w:sz w:val="24"/>
          <w:szCs w:val="24"/>
        </w:rPr>
      </w:pPr>
      <w:r>
        <w:rPr>
          <w:rFonts w:hint="eastAsia" w:ascii="宋体" w:hAnsi="宋体" w:eastAsia="宋体" w:cs="宋体"/>
          <w:b/>
          <w:sz w:val="24"/>
          <w:szCs w:val="24"/>
        </w:rPr>
        <w:t>（接受联合体的项目使用）</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自愿组成联合体，共同参加（填写</w:t>
      </w:r>
      <w:r>
        <w:rPr>
          <w:rFonts w:hint="eastAsia" w:ascii="宋体" w:hAnsi="宋体" w:eastAsia="宋体" w:cs="宋体"/>
          <w:sz w:val="24"/>
          <w:szCs w:val="24"/>
          <w:u w:val="single"/>
        </w:rPr>
        <w:t>(项目名称)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（填写“项目编号”）</w:t>
      </w:r>
      <w:r>
        <w:rPr>
          <w:rFonts w:hint="eastAsia" w:ascii="宋体" w:hAnsi="宋体" w:eastAsia="宋体" w:cs="宋体"/>
          <w:sz w:val="24"/>
          <w:szCs w:val="24"/>
        </w:rPr>
        <w:t>）的响应。现就联合体参加本项目响应谈判的有关事宜达成下列协议：</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1、牵头方单位名称：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2、成员方：</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1、牵头方单位名称：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2、成员方：</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三、联合体各方约定</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w:t>
      </w:r>
      <w:r>
        <w:rPr>
          <w:rFonts w:hint="eastAsia" w:ascii="宋体" w:hAnsi="宋体" w:eastAsia="宋体" w:cs="宋体"/>
          <w:sz w:val="24"/>
          <w:szCs w:val="24"/>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2、联合体各方约定由（填写“牵头方的全称”）代表联合体办理谈判保证金事宜。</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份，联合体各方各执一份，响应文件中提交一份。</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（以下无正文）</w:t>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（签字或盖章）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（签字或盖章）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（签字或盖章）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1、若谈判文件规定接受联合体形式且供应商为联合体的，则供应商应提供本协议；否则无须提供。</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2、本协议中的供应商代表如果不是竞争性谈判须知中定义的“单位负责人”，则还必须提供“单位负责人授权书”。</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3、在以联合体形式落实中小企业预留份额项目中，供应商除了要提供《中小企业声明函》，还需提供本协议。</w:t>
      </w:r>
    </w:p>
    <w:p>
      <w:pPr>
        <w:pStyle w:val="11"/>
        <w:rPr>
          <w:rFonts w:hint="eastAsia" w:ascii="宋体" w:hAnsi="宋体" w:eastAsia="宋体" w:cs="宋体"/>
          <w:sz w:val="24"/>
          <w:szCs w:val="24"/>
        </w:rPr>
      </w:pP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附件3-7 分包意向协议（若有）</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（即本项目的供应商）</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一、分包标的</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二、分包合同金额占比</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分包合同价占报价总价的比例：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三、其他条款</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965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5"/>
        <w:gridCol w:w="48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甲方：</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住所：</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联系方法：</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开户银行：</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账号：</w:t>
            </w:r>
          </w:p>
        </w:tc>
        <w:tc>
          <w:tcPr>
            <w:tcW w:w="4825" w:type="dxa"/>
          </w:tcPr>
          <w:p>
            <w:pPr>
              <w:pStyle w:val="11"/>
              <w:jc w:val="left"/>
              <w:rPr>
                <w:rFonts w:hint="eastAsia" w:ascii="宋体" w:hAnsi="宋体" w:eastAsia="宋体" w:cs="宋体"/>
                <w:sz w:val="24"/>
                <w:szCs w:val="24"/>
              </w:rPr>
            </w:pPr>
            <w:r>
              <w:rPr>
                <w:rFonts w:hint="eastAsia" w:ascii="宋体" w:hAnsi="宋体" w:eastAsia="宋体" w:cs="宋体"/>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50" w:type="dxa"/>
            <w:gridSpan w:val="2"/>
          </w:tcPr>
          <w:p>
            <w:pPr>
              <w:pStyle w:val="11"/>
              <w:jc w:val="right"/>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pPr>
              <w:pStyle w:val="11"/>
              <w:jc w:val="right"/>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1.谈判文件接受合同分包且供应商拟将合同分包的，应提供本协议；否则无须提供。</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3.在以合同分包形式落实中小企业预留份额项目中，供应商除了要提供《中小企业声明函》，还需提供本协议。</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附件3-8 其它资格证明文件</w:t>
      </w:r>
    </w:p>
    <w:p>
      <w:pPr>
        <w:pStyle w:val="11"/>
        <w:jc w:val="center"/>
        <w:outlineLvl w:val="1"/>
        <w:rPr>
          <w:rFonts w:hint="eastAsia" w:ascii="宋体" w:hAnsi="宋体" w:eastAsia="宋体" w:cs="宋体"/>
          <w:sz w:val="24"/>
          <w:szCs w:val="24"/>
        </w:rPr>
      </w:pPr>
      <w:r>
        <w:rPr>
          <w:rFonts w:hint="eastAsia" w:ascii="宋体" w:hAnsi="宋体" w:eastAsia="宋体" w:cs="宋体"/>
          <w:b/>
          <w:sz w:val="24"/>
          <w:szCs w:val="24"/>
        </w:rPr>
        <w:t>（若有）</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2、若谈判文件规定接受联合体形式且供应商为联合体的，涉及联合体成员的其它资格证明文件在此处提供相关证明材料，并加盖供应商单位公章。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日期：年月日</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附件4 谈判保证金凭证</w:t>
      </w:r>
    </w:p>
    <w:p>
      <w:pPr>
        <w:pStyle w:val="11"/>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1、在此项下提交的“谈判保证金”材料可使用转账凭证复印件或提供保函</w:t>
      </w:r>
      <w:r>
        <w:rPr>
          <w:rFonts w:hint="eastAsia" w:ascii="宋体" w:hAnsi="宋体" w:eastAsia="宋体" w:cs="宋体"/>
          <w:sz w:val="24"/>
          <w:szCs w:val="24"/>
          <w:lang w:val="en-US" w:eastAsia="zh-CN"/>
        </w:rPr>
        <w:t>形式</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2、谈判保证金是否已提交按照谈判文件规定执行。</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附件5：技术、服务和商务响应表</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附件5-1：技术和服务要求响应表</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tbl>
      <w:tblPr>
        <w:tblStyle w:val="8"/>
        <w:tblW w:w="96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9"/>
        <w:gridCol w:w="1576"/>
        <w:gridCol w:w="2541"/>
        <w:gridCol w:w="2352"/>
        <w:gridCol w:w="235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采购包</w:t>
            </w:r>
          </w:p>
        </w:tc>
        <w:tc>
          <w:tcPr>
            <w:tcW w:w="1576"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章节条目号</w:t>
            </w:r>
          </w:p>
        </w:tc>
        <w:tc>
          <w:tcPr>
            <w:tcW w:w="2541"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竞争性谈判文件规定的技术和服务要求</w:t>
            </w:r>
          </w:p>
        </w:tc>
        <w:tc>
          <w:tcPr>
            <w:tcW w:w="2352"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2352"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pPr>
              <w:rPr>
                <w:rFonts w:hint="eastAsia" w:ascii="宋体" w:hAnsi="宋体" w:eastAsia="宋体" w:cs="宋体"/>
                <w:sz w:val="24"/>
                <w:szCs w:val="24"/>
              </w:rPr>
            </w:pPr>
          </w:p>
        </w:tc>
        <w:tc>
          <w:tcPr>
            <w:tcW w:w="1576"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541"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pPr>
              <w:rPr>
                <w:rFonts w:hint="eastAsia" w:ascii="宋体" w:hAnsi="宋体" w:eastAsia="宋体" w:cs="宋体"/>
                <w:sz w:val="24"/>
                <w:szCs w:val="24"/>
              </w:rPr>
            </w:pPr>
          </w:p>
        </w:tc>
        <w:tc>
          <w:tcPr>
            <w:tcW w:w="1576"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541"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9" w:type="dxa"/>
          </w:tcPr>
          <w:p>
            <w:pPr>
              <w:rPr>
                <w:rFonts w:hint="eastAsia" w:ascii="宋体" w:hAnsi="宋体" w:eastAsia="宋体" w:cs="宋体"/>
                <w:sz w:val="24"/>
                <w:szCs w:val="24"/>
              </w:rPr>
            </w:pPr>
          </w:p>
        </w:tc>
        <w:tc>
          <w:tcPr>
            <w:tcW w:w="1576"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541"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pPr>
        <w:pStyle w:val="11"/>
        <w:jc w:val="left"/>
        <w:rPr>
          <w:rFonts w:hint="eastAsia" w:ascii="宋体" w:hAnsi="宋体" w:eastAsia="宋体" w:cs="宋体"/>
          <w:sz w:val="24"/>
          <w:szCs w:val="24"/>
        </w:rPr>
      </w:pPr>
      <w:r>
        <w:rPr>
          <w:rFonts w:hint="eastAsia" w:ascii="宋体" w:hAnsi="宋体" w:eastAsia="宋体" w:cs="宋体"/>
          <w:b/>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1"/>
        <w:jc w:val="left"/>
        <w:rPr>
          <w:rFonts w:hint="eastAsia" w:ascii="宋体" w:hAnsi="宋体" w:eastAsia="宋体" w:cs="宋体"/>
          <w:sz w:val="24"/>
          <w:szCs w:val="24"/>
        </w:rPr>
      </w:pPr>
      <w:r>
        <w:rPr>
          <w:rFonts w:hint="eastAsia" w:ascii="宋体" w:hAnsi="宋体" w:eastAsia="宋体" w:cs="宋体"/>
          <w:b/>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rPr>
        <w:br w:type="textWrapping"/>
      </w:r>
    </w:p>
    <w:p>
      <w:pPr>
        <w:pStyle w:val="11"/>
        <w:ind w:firstLine="48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 xml:space="preserve">附件5-2 商务条件和其它事项响应表 </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tbl>
      <w:tblPr>
        <w:tblStyle w:val="8"/>
        <w:tblW w:w="96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3"/>
        <w:gridCol w:w="1554"/>
        <w:gridCol w:w="2352"/>
        <w:gridCol w:w="2352"/>
        <w:gridCol w:w="235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3"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采购包</w:t>
            </w:r>
          </w:p>
        </w:tc>
        <w:tc>
          <w:tcPr>
            <w:tcW w:w="155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章节条目号</w:t>
            </w:r>
          </w:p>
        </w:tc>
        <w:tc>
          <w:tcPr>
            <w:tcW w:w="2352"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竞争性谈判文件规定的商务条件要求</w:t>
            </w:r>
          </w:p>
        </w:tc>
        <w:tc>
          <w:tcPr>
            <w:tcW w:w="2352"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2354" w:type="dxa"/>
            <w:vAlign w:val="center"/>
          </w:tcPr>
          <w:p>
            <w:pPr>
              <w:pStyle w:val="11"/>
              <w:jc w:val="center"/>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3" w:type="dxa"/>
          </w:tcPr>
          <w:p>
            <w:pPr>
              <w:rPr>
                <w:rFonts w:hint="eastAsia" w:ascii="宋体" w:hAnsi="宋体" w:eastAsia="宋体" w:cs="宋体"/>
                <w:sz w:val="24"/>
                <w:szCs w:val="24"/>
              </w:rPr>
            </w:pPr>
          </w:p>
        </w:tc>
        <w:tc>
          <w:tcPr>
            <w:tcW w:w="1554"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4"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3" w:type="dxa"/>
          </w:tcPr>
          <w:p>
            <w:pPr>
              <w:rPr>
                <w:rFonts w:hint="eastAsia" w:ascii="宋体" w:hAnsi="宋体" w:eastAsia="宋体" w:cs="宋体"/>
                <w:sz w:val="24"/>
                <w:szCs w:val="24"/>
              </w:rPr>
            </w:pPr>
          </w:p>
        </w:tc>
        <w:tc>
          <w:tcPr>
            <w:tcW w:w="1554"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4"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3" w:type="dxa"/>
          </w:tcPr>
          <w:p>
            <w:pPr>
              <w:rPr>
                <w:rFonts w:hint="eastAsia" w:ascii="宋体" w:hAnsi="宋体" w:eastAsia="宋体" w:cs="宋体"/>
                <w:sz w:val="24"/>
                <w:szCs w:val="24"/>
              </w:rPr>
            </w:pPr>
          </w:p>
        </w:tc>
        <w:tc>
          <w:tcPr>
            <w:tcW w:w="1554"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2"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c>
          <w:tcPr>
            <w:tcW w:w="2354" w:type="dxa"/>
          </w:tcPr>
          <w:p>
            <w:pPr>
              <w:pStyle w:val="11"/>
              <w:jc w:val="left"/>
              <w:rPr>
                <w:rFonts w:hint="eastAsia" w:ascii="宋体" w:hAnsi="宋体" w:eastAsia="宋体" w:cs="宋体"/>
                <w:sz w:val="24"/>
                <w:szCs w:val="24"/>
              </w:rPr>
            </w:pPr>
            <w:r>
              <w:rPr>
                <w:rFonts w:hint="eastAsia" w:ascii="宋体" w:hAnsi="宋体" w:eastAsia="宋体" w:cs="宋体"/>
                <w:sz w:val="24"/>
                <w:szCs w:val="24"/>
              </w:rPr>
              <w:t xml:space="preserve">    </w:t>
            </w:r>
          </w:p>
        </w:tc>
      </w:tr>
    </w:tbl>
    <w:p>
      <w:pPr>
        <w:pStyle w:val="11"/>
        <w:jc w:val="left"/>
        <w:rPr>
          <w:rFonts w:hint="eastAsia" w:ascii="宋体" w:hAnsi="宋体" w:eastAsia="宋体" w:cs="宋体"/>
          <w:sz w:val="24"/>
          <w:szCs w:val="24"/>
        </w:rPr>
      </w:pPr>
      <w:r>
        <w:rPr>
          <w:rFonts w:hint="eastAsia" w:ascii="宋体" w:hAnsi="宋体" w:eastAsia="宋体" w:cs="宋体"/>
          <w:b/>
          <w:sz w:val="24"/>
          <w:szCs w:val="24"/>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1"/>
        <w:jc w:val="left"/>
        <w:rPr>
          <w:rFonts w:hint="eastAsia" w:ascii="宋体" w:hAnsi="宋体" w:eastAsia="宋体" w:cs="宋体"/>
          <w:sz w:val="24"/>
          <w:szCs w:val="24"/>
        </w:rPr>
      </w:pPr>
      <w:r>
        <w:rPr>
          <w:rFonts w:hint="eastAsia" w:ascii="宋体" w:hAnsi="宋体" w:eastAsia="宋体" w:cs="宋体"/>
          <w:b/>
          <w:sz w:val="24"/>
          <w:szCs w:val="24"/>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附件6 相关技术、商务、服务响应承诺及资料</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说明：</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2.如果没有特别要求的，供应商根据谈判文件的要求以及特点，提供相关技术、商务、服务响应承诺及资料，格式自拟。</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附件7 供应商提交符合政府采购政策的证明材料</w:t>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附件7-1-1 中小企业声明函（若有）</w:t>
      </w:r>
    </w:p>
    <w:p>
      <w:pPr>
        <w:pStyle w:val="11"/>
        <w:ind w:firstLine="480"/>
        <w:jc w:val="center"/>
        <w:rPr>
          <w:rFonts w:hint="eastAsia" w:ascii="宋体" w:hAnsi="宋体" w:eastAsia="宋体" w:cs="宋体"/>
          <w:sz w:val="24"/>
          <w:szCs w:val="24"/>
        </w:rPr>
      </w:pPr>
      <w:r>
        <w:rPr>
          <w:rFonts w:hint="eastAsia" w:ascii="宋体" w:hAnsi="宋体" w:eastAsia="宋体" w:cs="宋体"/>
          <w:sz w:val="24"/>
          <w:szCs w:val="24"/>
        </w:rPr>
        <w:t>中小企业声明函（货物）</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郑重声明，根据《政府采购促进中小企业发展管理办法》（财库﹝2020﹞46号）的规定，本公司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企业名称（盖章）：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 xml:space="preserve"> ※注意：</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 xml:space="preserve"> 1、从业人员、营业收入、资产总额填报上一年度数据，无上一年度数据的新成立企业可不填报。</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ind w:firstLine="480"/>
        <w:jc w:val="center"/>
        <w:rPr>
          <w:rFonts w:hint="eastAsia" w:ascii="宋体" w:hAnsi="宋体" w:eastAsia="宋体" w:cs="宋体"/>
          <w:sz w:val="24"/>
          <w:szCs w:val="24"/>
        </w:rPr>
      </w:pPr>
      <w:r>
        <w:rPr>
          <w:rFonts w:hint="eastAsia" w:ascii="宋体" w:hAnsi="宋体" w:eastAsia="宋体" w:cs="宋体"/>
          <w:sz w:val="24"/>
          <w:szCs w:val="24"/>
        </w:rPr>
        <w:t>中小企业声明函（工程、服务）</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本公司</w:t>
      </w:r>
      <w:r>
        <w:rPr>
          <w:rFonts w:hint="eastAsia" w:ascii="宋体" w:hAnsi="宋体" w:eastAsia="宋体" w:cs="宋体"/>
          <w:sz w:val="24"/>
          <w:szCs w:val="24"/>
          <w:u w:val="single"/>
        </w:rPr>
        <w:t>（联合体）</w:t>
      </w:r>
      <w:r>
        <w:rPr>
          <w:rFonts w:hint="eastAsia" w:ascii="宋体" w:hAnsi="宋体" w:eastAsia="宋体" w:cs="宋体"/>
          <w:sz w:val="24"/>
          <w:szCs w:val="24"/>
        </w:rPr>
        <w:t>郑重声明，根据《政府采购促进中小企业发展管理办法》（财库﹝2020﹞46号）的规定，本公司</w:t>
      </w:r>
      <w:r>
        <w:rPr>
          <w:rFonts w:hint="eastAsia" w:ascii="宋体" w:hAnsi="宋体" w:eastAsia="宋体" w:cs="宋体"/>
          <w:sz w:val="24"/>
          <w:szCs w:val="24"/>
          <w:u w:val="single"/>
        </w:rPr>
        <w:t>（联合体）</w:t>
      </w:r>
      <w:r>
        <w:rPr>
          <w:rFonts w:hint="eastAsia" w:ascii="宋体" w:hAnsi="宋体" w:eastAsia="宋体" w:cs="宋体"/>
          <w:sz w:val="24"/>
          <w:szCs w:val="24"/>
        </w:rPr>
        <w:t>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企业名称（盖章）：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 xml:space="preserve"> ※注意：</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 xml:space="preserve"> 1、从业人员、营业收入、资产总额填报上一年度数据，无上一年度数据的新成立企业可不填报。</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附件7-1-2 残疾人福利性单位声明函（若有）</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（）提供本供应商制造的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货物，或提供其他残疾人福利性单位制造的</w:t>
      </w:r>
      <w:r>
        <w:rPr>
          <w:rFonts w:hint="eastAsia" w:ascii="宋体" w:hAnsi="宋体" w:eastAsia="宋体" w:cs="宋体"/>
          <w:sz w:val="24"/>
          <w:szCs w:val="24"/>
          <w:u w:val="single"/>
        </w:rPr>
        <w:t>（不包括使用非残疾人福利性单位注册商标的货物）</w:t>
      </w:r>
      <w:r>
        <w:rPr>
          <w:rFonts w:hint="eastAsia" w:ascii="宋体" w:hAnsi="宋体" w:eastAsia="宋体" w:cs="宋体"/>
          <w:sz w:val="24"/>
          <w:szCs w:val="24"/>
        </w:rPr>
        <w:t>货物。（说明：只有部分货物由残疾人福利企业制造的，在该货物后标★）</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（）由本供应商承建的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工程</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（）由本供应商承接的</w:t>
      </w:r>
      <w:r>
        <w:rPr>
          <w:rFonts w:hint="eastAsia" w:ascii="宋体" w:hAnsi="宋体" w:eastAsia="宋体" w:cs="宋体"/>
          <w:sz w:val="24"/>
          <w:szCs w:val="24"/>
          <w:u w:val="single"/>
        </w:rPr>
        <w:t>（填写“所投采购包、品目号”）</w:t>
      </w:r>
      <w:r>
        <w:rPr>
          <w:rFonts w:hint="eastAsia" w:ascii="宋体" w:hAnsi="宋体" w:eastAsia="宋体" w:cs="宋体"/>
          <w:sz w:val="24"/>
          <w:szCs w:val="24"/>
        </w:rPr>
        <w:t>服务；</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本供应商对上述声明的真实性负责。如有虚假，将依法承担相应责任。</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日期：年月日</w:t>
      </w:r>
    </w:p>
    <w:p>
      <w:pPr>
        <w:pStyle w:val="11"/>
        <w:jc w:val="center"/>
        <w:rPr>
          <w:rFonts w:hint="eastAsia" w:ascii="宋体" w:hAnsi="宋体" w:eastAsia="宋体" w:cs="宋体"/>
          <w:sz w:val="24"/>
          <w:szCs w:val="24"/>
        </w:rPr>
      </w:pPr>
      <w:r>
        <w:rPr>
          <w:rFonts w:hint="eastAsia" w:ascii="宋体" w:hAnsi="宋体" w:eastAsia="宋体" w:cs="宋体"/>
          <w:sz w:val="24"/>
          <w:szCs w:val="24"/>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11"/>
        <w:jc w:val="center"/>
        <w:rPr>
          <w:rFonts w:hint="eastAsia" w:ascii="宋体" w:hAnsi="宋体" w:eastAsia="宋体" w:cs="宋体"/>
          <w:sz w:val="24"/>
          <w:szCs w:val="24"/>
        </w:rPr>
      </w:pPr>
      <w:r>
        <w:rPr>
          <w:rFonts w:hint="eastAsia" w:ascii="宋体" w:hAnsi="宋体" w:eastAsia="宋体" w:cs="宋体"/>
          <w:sz w:val="24"/>
          <w:szCs w:val="24"/>
        </w:rPr>
        <w:t>（2）请供应商按照实际情况编制填写本声明函，并在相应的（）中打“√”。</w:t>
      </w:r>
    </w:p>
    <w:p>
      <w:pPr>
        <w:pStyle w:val="11"/>
        <w:jc w:val="center"/>
        <w:rPr>
          <w:rFonts w:hint="eastAsia" w:ascii="宋体" w:hAnsi="宋体" w:eastAsia="宋体" w:cs="宋体"/>
          <w:sz w:val="24"/>
          <w:szCs w:val="24"/>
        </w:rPr>
      </w:pPr>
      <w:r>
        <w:rPr>
          <w:rFonts w:hint="eastAsia" w:ascii="宋体" w:hAnsi="宋体" w:eastAsia="宋体" w:cs="宋体"/>
          <w:sz w:val="24"/>
          <w:szCs w:val="24"/>
        </w:rPr>
        <w:t>（3）纸质响应文件正本中的本声明函（若有）应为原件。</w:t>
      </w:r>
    </w:p>
    <w:p>
      <w:pPr>
        <w:pStyle w:val="11"/>
        <w:jc w:val="center"/>
        <w:rPr>
          <w:rFonts w:hint="eastAsia" w:ascii="宋体" w:hAnsi="宋体" w:eastAsia="宋体" w:cs="宋体"/>
          <w:sz w:val="24"/>
          <w:szCs w:val="24"/>
        </w:rPr>
      </w:pPr>
      <w:r>
        <w:rPr>
          <w:rFonts w:hint="eastAsia" w:ascii="宋体" w:hAnsi="宋体" w:eastAsia="宋体" w:cs="宋体"/>
          <w:sz w:val="24"/>
          <w:szCs w:val="24"/>
        </w:rPr>
        <w:t>（4）若《残疾人福利性单位声明函》内容不真实，视为提供虚假材料。</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b/>
          <w:sz w:val="24"/>
          <w:szCs w:val="24"/>
        </w:rPr>
      </w:pPr>
      <w:r>
        <w:rPr>
          <w:rFonts w:hint="eastAsia" w:ascii="宋体" w:hAnsi="宋体" w:eastAsia="宋体" w:cs="宋体"/>
          <w:b/>
          <w:sz w:val="24"/>
          <w:szCs w:val="24"/>
        </w:rPr>
        <w:t>附件7-1-3 监狱企业证明材料</w:t>
      </w:r>
    </w:p>
    <w:p>
      <w:pPr>
        <w:pStyle w:val="11"/>
        <w:jc w:val="center"/>
        <w:outlineLvl w:val="2"/>
        <w:rPr>
          <w:rFonts w:hint="eastAsia" w:ascii="宋体" w:hAnsi="宋体" w:eastAsia="宋体" w:cs="宋体"/>
          <w:sz w:val="24"/>
          <w:szCs w:val="24"/>
        </w:rPr>
      </w:pPr>
      <w:r>
        <w:rPr>
          <w:rFonts w:hint="eastAsia" w:ascii="宋体" w:hAnsi="宋体" w:eastAsia="宋体" w:cs="宋体"/>
          <w:sz w:val="24"/>
          <w:szCs w:val="24"/>
        </w:rPr>
        <w:t>供应商为监狱企业，提供本单位制造的货物（承接的服务），并在响应文件中提供省级以上监狱管理局、戒毒管理局（含新疆生产建设兵团）出具的属于监狱企业的证明文件。</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附件7-2优先类节能产品、环境标志产品价格扣除证明材料（若有）</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8"/>
        <w:tblW w:w="964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8"/>
        <w:gridCol w:w="1378"/>
        <w:gridCol w:w="1378"/>
        <w:gridCol w:w="41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dxa"/>
          </w:tcPr>
          <w:p>
            <w:pPr>
              <w:rPr>
                <w:rFonts w:hint="eastAsia" w:ascii="宋体" w:hAnsi="宋体" w:eastAsia="宋体" w:cs="宋体"/>
                <w:sz w:val="24"/>
                <w:szCs w:val="24"/>
              </w:rPr>
            </w:pPr>
          </w:p>
        </w:tc>
        <w:tc>
          <w:tcPr>
            <w:tcW w:w="8269" w:type="dxa"/>
            <w:gridSpan w:val="4"/>
          </w:tcPr>
          <w:p>
            <w:pPr>
              <w:pStyle w:val="11"/>
              <w:jc w:val="center"/>
              <w:rPr>
                <w:rFonts w:hint="eastAsia" w:ascii="宋体" w:hAnsi="宋体" w:eastAsia="宋体" w:cs="宋体"/>
                <w:sz w:val="24"/>
                <w:szCs w:val="24"/>
              </w:rPr>
            </w:pPr>
            <w:r>
              <w:rPr>
                <w:rFonts w:hint="eastAsia" w:ascii="宋体" w:hAnsi="宋体" w:eastAsia="宋体" w:cs="宋体"/>
                <w:sz w:val="24"/>
                <w:szCs w:val="24"/>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35" w:type="dxa"/>
        </w:trPr>
        <w:tc>
          <w:tcPr>
            <w:tcW w:w="1377" w:type="dxa"/>
          </w:tcPr>
          <w:p>
            <w:pPr>
              <w:pStyle w:val="11"/>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378" w:type="dxa"/>
          </w:tcPr>
          <w:p>
            <w:pPr>
              <w:pStyle w:val="11"/>
              <w:jc w:val="left"/>
              <w:rPr>
                <w:rFonts w:hint="eastAsia" w:ascii="宋体" w:hAnsi="宋体" w:eastAsia="宋体" w:cs="宋体"/>
                <w:sz w:val="24"/>
                <w:szCs w:val="24"/>
              </w:rPr>
            </w:pPr>
            <w:r>
              <w:rPr>
                <w:rFonts w:hint="eastAsia" w:ascii="宋体" w:hAnsi="宋体" w:eastAsia="宋体" w:cs="宋体"/>
                <w:sz w:val="24"/>
                <w:szCs w:val="24"/>
              </w:rPr>
              <w:t>品目号</w:t>
            </w:r>
          </w:p>
        </w:tc>
        <w:tc>
          <w:tcPr>
            <w:tcW w:w="1378" w:type="dxa"/>
          </w:tcPr>
          <w:p>
            <w:pPr>
              <w:pStyle w:val="11"/>
              <w:jc w:val="left"/>
              <w:rPr>
                <w:rFonts w:hint="eastAsia" w:ascii="宋体" w:hAnsi="宋体" w:eastAsia="宋体" w:cs="宋体"/>
                <w:sz w:val="24"/>
                <w:szCs w:val="24"/>
              </w:rPr>
            </w:pPr>
            <w:r>
              <w:rPr>
                <w:rFonts w:hint="eastAsia" w:ascii="宋体" w:hAnsi="宋体" w:eastAsia="宋体" w:cs="宋体"/>
                <w:sz w:val="24"/>
                <w:szCs w:val="24"/>
              </w:rPr>
              <w:t>产品名称</w:t>
            </w:r>
          </w:p>
        </w:tc>
        <w:tc>
          <w:tcPr>
            <w:tcW w:w="1378" w:type="dxa"/>
          </w:tcPr>
          <w:p>
            <w:pPr>
              <w:pStyle w:val="11"/>
              <w:jc w:val="left"/>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35" w:type="dxa"/>
        </w:trPr>
        <w:tc>
          <w:tcPr>
            <w:tcW w:w="1377" w:type="dxa"/>
            <w:vMerge w:val="restart"/>
          </w:tcPr>
          <w:p>
            <w:pPr>
              <w:pStyle w:val="11"/>
              <w:jc w:val="left"/>
              <w:rPr>
                <w:rFonts w:hint="eastAsia" w:ascii="宋体" w:hAnsi="宋体" w:eastAsia="宋体" w:cs="宋体"/>
                <w:sz w:val="24"/>
                <w:szCs w:val="24"/>
              </w:rPr>
            </w:pPr>
            <w:r>
              <w:rPr>
                <w:rFonts w:hint="eastAsia" w:ascii="宋体" w:hAnsi="宋体" w:eastAsia="宋体" w:cs="宋体"/>
                <w:sz w:val="24"/>
                <w:szCs w:val="24"/>
              </w:rPr>
              <w:t>*</w:t>
            </w:r>
          </w:p>
        </w:tc>
        <w:tc>
          <w:tcPr>
            <w:tcW w:w="1378" w:type="dxa"/>
          </w:tcPr>
          <w:p>
            <w:pPr>
              <w:pStyle w:val="11"/>
              <w:jc w:val="left"/>
              <w:rPr>
                <w:rFonts w:hint="eastAsia" w:ascii="宋体" w:hAnsi="宋体" w:eastAsia="宋体" w:cs="宋体"/>
                <w:sz w:val="24"/>
                <w:szCs w:val="24"/>
              </w:rPr>
            </w:pPr>
            <w:r>
              <w:rPr>
                <w:rFonts w:hint="eastAsia" w:ascii="宋体" w:hAnsi="宋体" w:eastAsia="宋体" w:cs="宋体"/>
                <w:sz w:val="24"/>
                <w:szCs w:val="24"/>
              </w:rPr>
              <w:t>*-1</w:t>
            </w:r>
          </w:p>
        </w:tc>
        <w:tc>
          <w:tcPr>
            <w:tcW w:w="1378" w:type="dxa"/>
          </w:tcPr>
          <w:p>
            <w:pPr>
              <w:rPr>
                <w:rFonts w:hint="eastAsia" w:ascii="宋体" w:hAnsi="宋体" w:eastAsia="宋体" w:cs="宋体"/>
                <w:sz w:val="24"/>
                <w:szCs w:val="24"/>
              </w:rPr>
            </w:pPr>
          </w:p>
        </w:tc>
        <w:tc>
          <w:tcPr>
            <w:tcW w:w="1378" w:type="dxa"/>
          </w:tcPr>
          <w:p>
            <w:pPr>
              <w:pStyle w:val="11"/>
              <w:jc w:val="left"/>
              <w:rPr>
                <w:rFonts w:hint="eastAsia" w:ascii="宋体" w:hAnsi="宋体" w:eastAsia="宋体" w:cs="宋体"/>
                <w:sz w:val="24"/>
                <w:szCs w:val="24"/>
              </w:rPr>
            </w:pPr>
            <w:r>
              <w:rPr>
                <w:rFonts w:hint="eastAsia" w:ascii="宋体" w:hAnsi="宋体" w:eastAsia="宋体" w:cs="宋体"/>
                <w:sz w:val="24"/>
                <w:szCs w:val="24"/>
              </w:rPr>
              <w:t>供应商自行填写种类，并</w:t>
            </w:r>
            <w:r>
              <w:rPr>
                <w:rFonts w:hint="eastAsia" w:ascii="宋体" w:hAnsi="宋体" w:eastAsia="宋体" w:cs="宋体"/>
                <w:sz w:val="24"/>
                <w:szCs w:val="24"/>
                <w:lang w:val="en-US" w:eastAsia="zh-CN"/>
              </w:rPr>
              <w:t>提供</w:t>
            </w:r>
            <w:r>
              <w:rPr>
                <w:rFonts w:hint="eastAsia" w:ascii="宋体" w:hAnsi="宋体" w:eastAsia="宋体" w:cs="宋体"/>
                <w:sz w:val="24"/>
                <w:szCs w:val="24"/>
              </w:rPr>
              <w:t>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4135" w:type="dxa"/>
        </w:trPr>
        <w:tc>
          <w:tcPr>
            <w:tcW w:w="1377" w:type="dxa"/>
            <w:vMerge w:val="continue"/>
          </w:tcPr>
          <w:p>
            <w:pPr>
              <w:rPr>
                <w:rFonts w:hint="eastAsia" w:ascii="宋体" w:hAnsi="宋体" w:eastAsia="宋体" w:cs="宋体"/>
                <w:sz w:val="24"/>
                <w:szCs w:val="24"/>
              </w:rPr>
            </w:pPr>
          </w:p>
        </w:tc>
        <w:tc>
          <w:tcPr>
            <w:tcW w:w="1378" w:type="dxa"/>
          </w:tcPr>
          <w:p>
            <w:pPr>
              <w:pStyle w:val="11"/>
              <w:jc w:val="left"/>
              <w:rPr>
                <w:rFonts w:hint="eastAsia" w:ascii="宋体" w:hAnsi="宋体" w:eastAsia="宋体" w:cs="宋体"/>
                <w:sz w:val="24"/>
                <w:szCs w:val="24"/>
              </w:rPr>
            </w:pPr>
            <w:r>
              <w:rPr>
                <w:rFonts w:hint="eastAsia" w:ascii="宋体" w:hAnsi="宋体" w:eastAsia="宋体" w:cs="宋体"/>
                <w:sz w:val="24"/>
                <w:szCs w:val="24"/>
              </w:rPr>
              <w:t>…</w:t>
            </w:r>
          </w:p>
          <w:p>
            <w:pPr>
              <w:pStyle w:val="11"/>
              <w:jc w:val="left"/>
              <w:rPr>
                <w:rFonts w:hint="eastAsia" w:ascii="宋体" w:hAnsi="宋体" w:eastAsia="宋体" w:cs="宋体"/>
                <w:sz w:val="24"/>
                <w:szCs w:val="24"/>
              </w:rPr>
            </w:pPr>
          </w:p>
        </w:tc>
        <w:tc>
          <w:tcPr>
            <w:tcW w:w="1378" w:type="dxa"/>
          </w:tcPr>
          <w:p>
            <w:pPr>
              <w:rPr>
                <w:rFonts w:hint="eastAsia" w:ascii="宋体" w:hAnsi="宋体" w:eastAsia="宋体" w:cs="宋体"/>
                <w:sz w:val="24"/>
                <w:szCs w:val="24"/>
              </w:rPr>
            </w:pPr>
          </w:p>
        </w:tc>
        <w:tc>
          <w:tcPr>
            <w:tcW w:w="1378"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4135" w:type="dxa"/>
        </w:trPr>
        <w:tc>
          <w:tcPr>
            <w:tcW w:w="1377" w:type="dxa"/>
          </w:tcPr>
          <w:p>
            <w:pPr>
              <w:pStyle w:val="11"/>
              <w:jc w:val="left"/>
              <w:rPr>
                <w:rFonts w:hint="eastAsia" w:ascii="宋体" w:hAnsi="宋体" w:eastAsia="宋体" w:cs="宋体"/>
                <w:sz w:val="24"/>
                <w:szCs w:val="24"/>
              </w:rPr>
            </w:pPr>
            <w:r>
              <w:rPr>
                <w:rFonts w:hint="eastAsia" w:ascii="宋体" w:hAnsi="宋体" w:eastAsia="宋体" w:cs="宋体"/>
                <w:sz w:val="24"/>
                <w:szCs w:val="24"/>
              </w:rPr>
              <w:t>备注</w:t>
            </w:r>
          </w:p>
        </w:tc>
        <w:tc>
          <w:tcPr>
            <w:tcW w:w="4134" w:type="dxa"/>
            <w:gridSpan w:val="3"/>
          </w:tcPr>
          <w:p>
            <w:pPr>
              <w:pStyle w:val="11"/>
              <w:jc w:val="left"/>
              <w:rPr>
                <w:rFonts w:hint="eastAsia" w:ascii="宋体" w:hAnsi="宋体" w:eastAsia="宋体" w:cs="宋体"/>
                <w:sz w:val="24"/>
                <w:szCs w:val="24"/>
              </w:rPr>
            </w:pPr>
          </w:p>
        </w:tc>
      </w:tr>
    </w:tbl>
    <w:p>
      <w:pPr>
        <w:pStyle w:val="11"/>
        <w:jc w:val="left"/>
        <w:rPr>
          <w:rFonts w:hint="eastAsia" w:ascii="宋体" w:hAnsi="宋体" w:eastAsia="宋体" w:cs="宋体"/>
          <w:sz w:val="24"/>
          <w:szCs w:val="24"/>
        </w:rPr>
      </w:pPr>
      <w:r>
        <w:rPr>
          <w:rFonts w:hint="eastAsia" w:ascii="宋体" w:hAnsi="宋体" w:eastAsia="宋体" w:cs="宋体"/>
          <w:sz w:val="24"/>
          <w:szCs w:val="24"/>
        </w:rPr>
        <w:t>※注意：</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1、对节能、环境标志产品计算价格扣除时，只依据投标（响应）文件“投标（响应）报价明细表”以及“优先类节能产品、环境标志产品证明材料（价格扣除适用，若有）。</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3、具体统计、计算：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3.3投标人(供应商)按照采购文件要求认真统计、计算。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3.4若无节能、环境标志产品，不填写本表。</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3.5强制类节能产品不享受价格扣除。</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日期：年月日</w:t>
      </w:r>
    </w:p>
    <w:p>
      <w:pPr>
        <w:pStyle w:val="11"/>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1"/>
        <w:jc w:val="center"/>
        <w:outlineLvl w:val="2"/>
        <w:rPr>
          <w:rFonts w:hint="eastAsia" w:ascii="宋体" w:hAnsi="宋体" w:eastAsia="宋体" w:cs="宋体"/>
          <w:sz w:val="24"/>
          <w:szCs w:val="24"/>
        </w:rPr>
      </w:pPr>
      <w:r>
        <w:rPr>
          <w:rFonts w:hint="eastAsia" w:ascii="宋体" w:hAnsi="宋体" w:eastAsia="宋体" w:cs="宋体"/>
          <w:b/>
          <w:sz w:val="24"/>
          <w:szCs w:val="24"/>
        </w:rPr>
        <w:t>附件8 要求作为响应文件组成部分的其他内容（若有）</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说明：</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2、供应商根据自身实际情况编写有关资料包括如供应商单位简介、竞争性谈判文件要求提供或供应商自已认为体现自身优势，需要补充说明的其它资料，格式自拟。</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（全称并加盖公章）</w:t>
      </w:r>
    </w:p>
    <w:p>
      <w:pPr>
        <w:pStyle w:val="11"/>
        <w:ind w:firstLine="48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sectPr>
      <w:footerReference r:id="rId3" w:type="default"/>
      <w:pgSz w:w="11906" w:h="16838"/>
      <w:pgMar w:top="1440" w:right="1236" w:bottom="1440" w:left="1236"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21843"/>
    <w:multiLevelType w:val="singleLevel"/>
    <w:tmpl w:val="9A42184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973696"/>
    <w:rsid w:val="00D5063D"/>
    <w:rsid w:val="01657C13"/>
    <w:rsid w:val="01AE15BA"/>
    <w:rsid w:val="021C79DA"/>
    <w:rsid w:val="02591A02"/>
    <w:rsid w:val="02832A46"/>
    <w:rsid w:val="02A470E4"/>
    <w:rsid w:val="03806988"/>
    <w:rsid w:val="03903C1F"/>
    <w:rsid w:val="03916DEB"/>
    <w:rsid w:val="044C6E8A"/>
    <w:rsid w:val="04AE18D1"/>
    <w:rsid w:val="04FA4B16"/>
    <w:rsid w:val="05BC654C"/>
    <w:rsid w:val="05EC0902"/>
    <w:rsid w:val="05F9301F"/>
    <w:rsid w:val="07EA2C20"/>
    <w:rsid w:val="08824042"/>
    <w:rsid w:val="09052254"/>
    <w:rsid w:val="09077801"/>
    <w:rsid w:val="092C4EB6"/>
    <w:rsid w:val="0A4E05FF"/>
    <w:rsid w:val="0A5B7E05"/>
    <w:rsid w:val="0C74719F"/>
    <w:rsid w:val="0CD80055"/>
    <w:rsid w:val="0D815336"/>
    <w:rsid w:val="0DC161D1"/>
    <w:rsid w:val="0F130CAE"/>
    <w:rsid w:val="0FD0094D"/>
    <w:rsid w:val="10CB7366"/>
    <w:rsid w:val="1102547E"/>
    <w:rsid w:val="11F272A1"/>
    <w:rsid w:val="121D14CF"/>
    <w:rsid w:val="123871F5"/>
    <w:rsid w:val="146C6632"/>
    <w:rsid w:val="14891030"/>
    <w:rsid w:val="14BF7020"/>
    <w:rsid w:val="156E30E2"/>
    <w:rsid w:val="15991D85"/>
    <w:rsid w:val="15F8339E"/>
    <w:rsid w:val="16910A0D"/>
    <w:rsid w:val="177F50ED"/>
    <w:rsid w:val="17C110C3"/>
    <w:rsid w:val="18251A52"/>
    <w:rsid w:val="18952734"/>
    <w:rsid w:val="1AEB6F83"/>
    <w:rsid w:val="1B7A20B5"/>
    <w:rsid w:val="1BD00647"/>
    <w:rsid w:val="1C86741C"/>
    <w:rsid w:val="1CD918AB"/>
    <w:rsid w:val="1E9021D3"/>
    <w:rsid w:val="1ED57D2E"/>
    <w:rsid w:val="2164183D"/>
    <w:rsid w:val="217C6B87"/>
    <w:rsid w:val="21823A71"/>
    <w:rsid w:val="2189248C"/>
    <w:rsid w:val="224755C2"/>
    <w:rsid w:val="23867849"/>
    <w:rsid w:val="2442146A"/>
    <w:rsid w:val="25C12DBA"/>
    <w:rsid w:val="28A30E9D"/>
    <w:rsid w:val="28EC2844"/>
    <w:rsid w:val="28FF2842"/>
    <w:rsid w:val="29051808"/>
    <w:rsid w:val="292C6AEA"/>
    <w:rsid w:val="29AA1DB7"/>
    <w:rsid w:val="2A9860B3"/>
    <w:rsid w:val="2B2739E8"/>
    <w:rsid w:val="2BBE72BF"/>
    <w:rsid w:val="2D485B6F"/>
    <w:rsid w:val="2DB256DE"/>
    <w:rsid w:val="2E13341D"/>
    <w:rsid w:val="2E5214C2"/>
    <w:rsid w:val="2F3A0C20"/>
    <w:rsid w:val="31950C21"/>
    <w:rsid w:val="326A2A2B"/>
    <w:rsid w:val="332130EA"/>
    <w:rsid w:val="34963664"/>
    <w:rsid w:val="384F0C8B"/>
    <w:rsid w:val="387802A3"/>
    <w:rsid w:val="397630CB"/>
    <w:rsid w:val="3CFF2FBF"/>
    <w:rsid w:val="3F19736B"/>
    <w:rsid w:val="3F7B703F"/>
    <w:rsid w:val="3F8C05F2"/>
    <w:rsid w:val="3FD35E75"/>
    <w:rsid w:val="409A44DC"/>
    <w:rsid w:val="40B01ACC"/>
    <w:rsid w:val="414B15C7"/>
    <w:rsid w:val="4334B3C4"/>
    <w:rsid w:val="44054362"/>
    <w:rsid w:val="464A0752"/>
    <w:rsid w:val="469814BD"/>
    <w:rsid w:val="474156B1"/>
    <w:rsid w:val="474F40D1"/>
    <w:rsid w:val="481C7BD3"/>
    <w:rsid w:val="48284AC3"/>
    <w:rsid w:val="48B85E47"/>
    <w:rsid w:val="49FC4631"/>
    <w:rsid w:val="4AA574C7"/>
    <w:rsid w:val="4B8B339F"/>
    <w:rsid w:val="4B995B21"/>
    <w:rsid w:val="4BBE33D4"/>
    <w:rsid w:val="4DC37EB7"/>
    <w:rsid w:val="4E2D437E"/>
    <w:rsid w:val="4E375A60"/>
    <w:rsid w:val="4E5FC8C3"/>
    <w:rsid w:val="4E7E71EB"/>
    <w:rsid w:val="4EEF00E8"/>
    <w:rsid w:val="4F8A0E2A"/>
    <w:rsid w:val="4F8C3B89"/>
    <w:rsid w:val="4F995BA0"/>
    <w:rsid w:val="506B19F1"/>
    <w:rsid w:val="50CC6933"/>
    <w:rsid w:val="51312C3A"/>
    <w:rsid w:val="51A0391C"/>
    <w:rsid w:val="52113CCD"/>
    <w:rsid w:val="530A54F1"/>
    <w:rsid w:val="539A0AEC"/>
    <w:rsid w:val="53B52B8D"/>
    <w:rsid w:val="54774E08"/>
    <w:rsid w:val="55BA7D13"/>
    <w:rsid w:val="56A02F46"/>
    <w:rsid w:val="57154464"/>
    <w:rsid w:val="577D0987"/>
    <w:rsid w:val="578E4F80"/>
    <w:rsid w:val="579258D1"/>
    <w:rsid w:val="57AFC374"/>
    <w:rsid w:val="58B24661"/>
    <w:rsid w:val="59B93E9D"/>
    <w:rsid w:val="59D40607"/>
    <w:rsid w:val="5B7249FC"/>
    <w:rsid w:val="5C463129"/>
    <w:rsid w:val="5D3A8A7B"/>
    <w:rsid w:val="5E661AC2"/>
    <w:rsid w:val="5F93061C"/>
    <w:rsid w:val="5FF27A39"/>
    <w:rsid w:val="60DB0279"/>
    <w:rsid w:val="61C84EF5"/>
    <w:rsid w:val="61E70D16"/>
    <w:rsid w:val="6221055F"/>
    <w:rsid w:val="62DF11D8"/>
    <w:rsid w:val="63341D49"/>
    <w:rsid w:val="63FC25D9"/>
    <w:rsid w:val="64157D5D"/>
    <w:rsid w:val="64963088"/>
    <w:rsid w:val="664C0BF0"/>
    <w:rsid w:val="67210FD7"/>
    <w:rsid w:val="67A05E31"/>
    <w:rsid w:val="68301A3D"/>
    <w:rsid w:val="69B26C90"/>
    <w:rsid w:val="6A414A77"/>
    <w:rsid w:val="6BA10624"/>
    <w:rsid w:val="6BA77929"/>
    <w:rsid w:val="6BEB266C"/>
    <w:rsid w:val="6BEE5558"/>
    <w:rsid w:val="6C51C529"/>
    <w:rsid w:val="6CB954AE"/>
    <w:rsid w:val="6CCC4596"/>
    <w:rsid w:val="6D1F1F09"/>
    <w:rsid w:val="6E250FD9"/>
    <w:rsid w:val="6FF670D1"/>
    <w:rsid w:val="6FFD4668"/>
    <w:rsid w:val="704C0A9F"/>
    <w:rsid w:val="706F0977"/>
    <w:rsid w:val="70BE1611"/>
    <w:rsid w:val="70C7661D"/>
    <w:rsid w:val="70E6077F"/>
    <w:rsid w:val="722F03FA"/>
    <w:rsid w:val="73AF079A"/>
    <w:rsid w:val="74B110A3"/>
    <w:rsid w:val="75FF73C0"/>
    <w:rsid w:val="76352F9B"/>
    <w:rsid w:val="76A553AD"/>
    <w:rsid w:val="76F63F8E"/>
    <w:rsid w:val="779D8037"/>
    <w:rsid w:val="77B70A76"/>
    <w:rsid w:val="77B7E993"/>
    <w:rsid w:val="77F79321"/>
    <w:rsid w:val="783761D7"/>
    <w:rsid w:val="78771BF8"/>
    <w:rsid w:val="78BF1E79"/>
    <w:rsid w:val="78EF1771"/>
    <w:rsid w:val="7945189D"/>
    <w:rsid w:val="79BD6A92"/>
    <w:rsid w:val="79CF379C"/>
    <w:rsid w:val="79FF2665"/>
    <w:rsid w:val="7A3B3F7B"/>
    <w:rsid w:val="7A4A24F3"/>
    <w:rsid w:val="7A815AE5"/>
    <w:rsid w:val="7D2A3A9F"/>
    <w:rsid w:val="7D4E8298"/>
    <w:rsid w:val="7FF423DE"/>
    <w:rsid w:val="7FFBB5DA"/>
    <w:rsid w:val="B77F5E8A"/>
    <w:rsid w:val="BBBF7779"/>
    <w:rsid w:val="BE0E7814"/>
    <w:rsid w:val="BFF7A32E"/>
    <w:rsid w:val="CD739B47"/>
    <w:rsid w:val="D8FE8438"/>
    <w:rsid w:val="DBAFBA2A"/>
    <w:rsid w:val="DBDF687D"/>
    <w:rsid w:val="DEF7283F"/>
    <w:rsid w:val="DFFF87B3"/>
    <w:rsid w:val="EE7402CF"/>
    <w:rsid w:val="EFE1DC86"/>
    <w:rsid w:val="FCFDD787"/>
    <w:rsid w:val="FEE86D83"/>
    <w:rsid w:val="FFE39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qFormat/>
    <w:uiPriority w:val="0"/>
    <w:pPr>
      <w:jc w:val="left"/>
      <w:outlineLvl w:val="0"/>
    </w:pPr>
    <w:rPr>
      <w:rFonts w:ascii="Cambria" w:hAnsi="Cambria"/>
      <w:b/>
      <w:bCs/>
      <w:sz w:val="28"/>
      <w:szCs w:val="28"/>
    </w:r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一级标题一"/>
    <w:basedOn w:val="2"/>
    <w:qFormat/>
    <w:uiPriority w:val="0"/>
    <w:pPr>
      <w:spacing w:line="360" w:lineRule="auto"/>
      <w:ind w:firstLine="0" w:firstLineChars="0"/>
      <w:outlineLvl w:val="0"/>
    </w:pPr>
    <w:rPr>
      <w:rFonts w:ascii="宋体" w:hAnsi="宋体"/>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28457</Words>
  <Characters>29797</Characters>
  <Lines>0</Lines>
  <Paragraphs>0</Paragraphs>
  <TotalTime>2</TotalTime>
  <ScaleCrop>false</ScaleCrop>
  <LinksUpToDate>false</LinksUpToDate>
  <CharactersWithSpaces>29979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2022-04-12T11:57:00Z</dcterms:created>
  <dc:creator>administrator</dc:creator>
  <cp:lastModifiedBy>kylin</cp:lastModifiedBy>
  <dcterms:modified xsi:type="dcterms:W3CDTF">2026-06-23T15:27:06Z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20FB5809DF104E62BFD2286C1BE6F8B8_13</vt:lpwstr>
  </property>
  <property fmtid="{D5CDD505-2E9C-101B-9397-08002B2CF9AE}" pid="4" name="KSOTemplateDocerSaveRecord">
    <vt:lpwstr>eyJoZGlkIjoiNzQ4ZDRhNjkwMWUwYTVhYmNjOGNlZGM4YzkyOWJjNWMiLCJ1c2VySWQiOiIxMjEzMTQwMDM5In0=</vt:lpwstr>
  </property>
</Properties>
</file>