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D730">
      <w:pPr>
        <w:pStyle w:val="3"/>
        <w:widowControl/>
        <w:shd w:val="clear" w:color="auto" w:fill="FFFFFF"/>
        <w:spacing w:beforeAutospacing="0" w:afterAutospacing="0"/>
        <w:jc w:val="center"/>
        <w:rPr>
          <w:rFonts w:cs="宋体"/>
          <w:color w:val="000000" w:themeColor="text1"/>
          <w:sz w:val="78"/>
          <w:szCs w:val="78"/>
          <w:highlight w:val="none"/>
          <w:shd w:val="clear" w:color="auto" w:fill="FFFFFF"/>
          <w14:textFill>
            <w14:solidFill>
              <w14:schemeClr w14:val="tx1"/>
            </w14:solidFill>
          </w14:textFill>
        </w:rPr>
      </w:pPr>
    </w:p>
    <w:p w14:paraId="4F45211E">
      <w:pPr>
        <w:pStyle w:val="3"/>
        <w:widowControl/>
        <w:shd w:val="clear" w:color="auto" w:fill="FFFFFF"/>
        <w:spacing w:beforeAutospacing="0" w:afterAutospacing="0"/>
        <w:jc w:val="center"/>
        <w:rPr>
          <w:rFonts w:cs="宋体"/>
          <w:color w:val="000000" w:themeColor="text1"/>
          <w:sz w:val="78"/>
          <w:szCs w:val="78"/>
          <w:highlight w:val="none"/>
          <w14:textFill>
            <w14:solidFill>
              <w14:schemeClr w14:val="tx1"/>
            </w14:solidFill>
          </w14:textFill>
        </w:rPr>
      </w:pPr>
      <w:r>
        <w:rPr>
          <w:rFonts w:cs="宋体"/>
          <w:color w:val="000000" w:themeColor="text1"/>
          <w:sz w:val="78"/>
          <w:szCs w:val="78"/>
          <w:highlight w:val="none"/>
          <w:shd w:val="clear" w:color="auto" w:fill="FFFFFF"/>
          <w14:textFill>
            <w14:solidFill>
              <w14:schemeClr w14:val="tx1"/>
            </w14:solidFill>
          </w14:textFill>
        </w:rPr>
        <w:t>福建省政府采购项目</w:t>
      </w:r>
    </w:p>
    <w:p w14:paraId="632325CF">
      <w:pPr>
        <w:pStyle w:val="3"/>
        <w:widowControl/>
        <w:shd w:val="clear" w:color="auto" w:fill="FFFFFF"/>
        <w:spacing w:beforeAutospacing="0" w:afterAutospacing="0"/>
        <w:jc w:val="center"/>
        <w:rPr>
          <w:rFonts w:cs="宋体"/>
          <w:color w:val="000000" w:themeColor="text1"/>
          <w:sz w:val="78"/>
          <w:szCs w:val="78"/>
          <w:highlight w:val="none"/>
          <w14:textFill>
            <w14:solidFill>
              <w14:schemeClr w14:val="tx1"/>
            </w14:solidFill>
          </w14:textFill>
        </w:rPr>
      </w:pPr>
      <w:r>
        <w:rPr>
          <w:rFonts w:cs="宋体"/>
          <w:color w:val="000000" w:themeColor="text1"/>
          <w:sz w:val="78"/>
          <w:szCs w:val="78"/>
          <w:highlight w:val="none"/>
          <w:shd w:val="clear" w:color="auto" w:fill="FFFFFF"/>
          <w14:textFill>
            <w14:solidFill>
              <w14:schemeClr w14:val="tx1"/>
            </w14:solidFill>
          </w14:textFill>
        </w:rPr>
        <w:t>竞争性磋商文件</w:t>
      </w:r>
    </w:p>
    <w:p w14:paraId="3E8559E4">
      <w:pPr>
        <w:pStyle w:val="3"/>
        <w:widowControl/>
        <w:shd w:val="clear" w:color="auto" w:fill="FFFFFF"/>
        <w:spacing w:beforeAutospacing="0" w:afterAutospacing="0"/>
        <w:jc w:val="center"/>
        <w:rPr>
          <w:rFonts w:cs="宋体"/>
          <w:color w:val="000000" w:themeColor="text1"/>
          <w:sz w:val="78"/>
          <w:szCs w:val="78"/>
          <w:highlight w:val="none"/>
          <w14:textFill>
            <w14:solidFill>
              <w14:schemeClr w14:val="tx1"/>
            </w14:solidFill>
          </w14:textFill>
        </w:rPr>
      </w:pPr>
      <w:r>
        <w:rPr>
          <w:rFonts w:cs="宋体"/>
          <w:color w:val="000000" w:themeColor="text1"/>
          <w:sz w:val="78"/>
          <w:szCs w:val="78"/>
          <w:highlight w:val="none"/>
          <w:shd w:val="clear" w:color="auto" w:fill="FFFFFF"/>
          <w14:textFill>
            <w14:solidFill>
              <w14:schemeClr w14:val="tx1"/>
            </w14:solidFill>
          </w14:textFill>
        </w:rPr>
        <w:t>（</w:t>
      </w:r>
      <w:r>
        <w:rPr>
          <w:rFonts w:hint="eastAsia" w:cs="宋体"/>
          <w:color w:val="000000" w:themeColor="text1"/>
          <w:sz w:val="78"/>
          <w:szCs w:val="78"/>
          <w:highlight w:val="none"/>
          <w:shd w:val="clear" w:color="auto" w:fill="FFFFFF"/>
          <w:lang w:eastAsia="zh-CN"/>
          <w14:textFill>
            <w14:solidFill>
              <w14:schemeClr w14:val="tx1"/>
            </w14:solidFill>
          </w14:textFill>
        </w:rPr>
        <w:t>工程类</w:t>
      </w:r>
      <w:r>
        <w:rPr>
          <w:rFonts w:cs="宋体"/>
          <w:color w:val="000000" w:themeColor="text1"/>
          <w:sz w:val="78"/>
          <w:szCs w:val="78"/>
          <w:highlight w:val="none"/>
          <w:shd w:val="clear" w:color="auto" w:fill="FFFFFF"/>
          <w14:textFill>
            <w14:solidFill>
              <w14:schemeClr w14:val="tx1"/>
            </w14:solidFill>
          </w14:textFill>
        </w:rPr>
        <w:t>）</w:t>
      </w:r>
    </w:p>
    <w:p w14:paraId="3FFCC325">
      <w:pPr>
        <w:pStyle w:val="22"/>
        <w:widowControl/>
        <w:spacing w:beforeAutospacing="0" w:afterAutospacing="0" w:line="480" w:lineRule="atLeast"/>
        <w:rPr>
          <w:rFonts w:hint="eastAsia" w:ascii="宋体" w:hAnsi="宋体" w:cs="宋体"/>
          <w:color w:val="000000" w:themeColor="text1"/>
          <w:highlight w:val="none"/>
          <w14:textFill>
            <w14:solidFill>
              <w14:schemeClr w14:val="tx1"/>
            </w14:solidFill>
          </w14:textFill>
        </w:rPr>
      </w:pPr>
    </w:p>
    <w:p w14:paraId="489D98B6">
      <w:pPr>
        <w:pStyle w:val="22"/>
        <w:widowControl/>
        <w:spacing w:beforeAutospacing="0" w:afterAutospacing="0" w:line="480" w:lineRule="atLeast"/>
        <w:ind w:firstLine="420"/>
        <w:rPr>
          <w:rFonts w:cs="宋体"/>
          <w:color w:val="000000" w:themeColor="text1"/>
          <w:highlight w:val="none"/>
          <w14:textFill>
            <w14:solidFill>
              <w14:schemeClr w14:val="tx1"/>
            </w14:solidFill>
          </w14:textFill>
        </w:rPr>
      </w:pPr>
    </w:p>
    <w:p w14:paraId="3F11374B">
      <w:pPr>
        <w:pStyle w:val="22"/>
        <w:widowControl/>
        <w:spacing w:beforeAutospacing="0" w:afterAutospacing="0" w:line="480" w:lineRule="atLeast"/>
        <w:rPr>
          <w:rFonts w:cs="宋体"/>
          <w:color w:val="000000" w:themeColor="text1"/>
          <w:sz w:val="28"/>
          <w:szCs w:val="28"/>
          <w:highlight w:val="none"/>
          <w14:textFill>
            <w14:solidFill>
              <w14:schemeClr w14:val="tx1"/>
            </w14:solidFill>
          </w14:textFill>
        </w:rPr>
      </w:pPr>
    </w:p>
    <w:p w14:paraId="18C8DAA2">
      <w:pPr>
        <w:pStyle w:val="5"/>
        <w:widowControl/>
        <w:spacing w:beforeAutospacing="0" w:afterAutospacing="0" w:line="480" w:lineRule="atLeast"/>
        <w:ind w:firstLine="1687" w:firstLineChars="600"/>
        <w:jc w:val="both"/>
        <w:rPr>
          <w:rFonts w:hint="eastAsia" w:eastAsia="宋体" w:cs="宋体"/>
          <w:b/>
          <w:bCs/>
          <w:color w:val="000000" w:themeColor="text1"/>
          <w:sz w:val="28"/>
          <w:szCs w:val="28"/>
          <w:highlight w:val="none"/>
          <w:lang w:eastAsia="zh-CN"/>
          <w14:textFill>
            <w14:solidFill>
              <w14:schemeClr w14:val="tx1"/>
            </w14:solidFill>
          </w14:textFill>
        </w:rPr>
      </w:pPr>
      <w:r>
        <w:rPr>
          <w:rFonts w:cs="宋体"/>
          <w:b/>
          <w:bCs/>
          <w:color w:val="000000" w:themeColor="text1"/>
          <w:sz w:val="28"/>
          <w:szCs w:val="28"/>
          <w:highlight w:val="none"/>
          <w14:textFill>
            <w14:solidFill>
              <w14:schemeClr w14:val="tx1"/>
            </w14:solidFill>
          </w14:textFill>
        </w:rPr>
        <w:t>项目名称：</w:t>
      </w:r>
      <w:r>
        <w:rPr>
          <w:rFonts w:hint="eastAsia" w:cs="宋体"/>
          <w:b/>
          <w:bCs/>
          <w:color w:val="000000" w:themeColor="text1"/>
          <w:sz w:val="28"/>
          <w:szCs w:val="28"/>
          <w:highlight w:val="none"/>
          <w:lang w:eastAsia="zh-CN"/>
          <w14:textFill>
            <w14:solidFill>
              <w14:schemeClr w14:val="tx1"/>
            </w14:solidFill>
          </w14:textFill>
        </w:rPr>
        <w:t>厅机关小额修缮项目采购</w:t>
      </w:r>
    </w:p>
    <w:p w14:paraId="0C1CC909">
      <w:pPr>
        <w:pStyle w:val="5"/>
        <w:widowControl/>
        <w:spacing w:beforeAutospacing="0" w:afterAutospacing="0" w:line="480" w:lineRule="atLeast"/>
        <w:ind w:firstLine="1687" w:firstLineChars="600"/>
        <w:jc w:val="both"/>
        <w:rPr>
          <w:rFonts w:hint="eastAsia" w:eastAsia="宋体" w:cs="宋体"/>
          <w:b/>
          <w:bCs/>
          <w:color w:val="000000" w:themeColor="text1"/>
          <w:sz w:val="28"/>
          <w:szCs w:val="28"/>
          <w:highlight w:val="none"/>
          <w:lang w:eastAsia="zh-CN"/>
          <w14:textFill>
            <w14:solidFill>
              <w14:schemeClr w14:val="tx1"/>
            </w14:solidFill>
          </w14:textFill>
        </w:rPr>
      </w:pPr>
      <w:r>
        <w:rPr>
          <w:rFonts w:cs="宋体"/>
          <w:b/>
          <w:bCs/>
          <w:color w:val="000000" w:themeColor="text1"/>
          <w:sz w:val="28"/>
          <w:szCs w:val="28"/>
          <w:highlight w:val="none"/>
          <w14:textFill>
            <w14:solidFill>
              <w14:schemeClr w14:val="tx1"/>
            </w14:solidFill>
          </w14:textFill>
        </w:rPr>
        <w:t>项目编号：</w:t>
      </w:r>
      <w:r>
        <w:rPr>
          <w:rFonts w:hint="eastAsia" w:cs="宋体"/>
          <w:b/>
          <w:bCs/>
          <w:color w:val="000000" w:themeColor="text1"/>
          <w:sz w:val="28"/>
          <w:szCs w:val="28"/>
          <w:highlight w:val="none"/>
          <w:lang w:eastAsia="zh-CN"/>
          <w14:textFill>
            <w14:solidFill>
              <w14:schemeClr w14:val="tx1"/>
            </w14:solidFill>
          </w14:textFill>
        </w:rPr>
        <w:t>FJYZ2025028</w:t>
      </w:r>
    </w:p>
    <w:p w14:paraId="1209EE6B">
      <w:pPr>
        <w:pStyle w:val="22"/>
        <w:widowControl/>
        <w:spacing w:beforeAutospacing="0" w:afterAutospacing="0" w:line="480" w:lineRule="atLeast"/>
        <w:ind w:firstLine="420"/>
        <w:rPr>
          <w:rFonts w:cs="宋体"/>
          <w:b/>
          <w:bCs/>
          <w:color w:val="000000" w:themeColor="text1"/>
          <w:highlight w:val="none"/>
          <w14:textFill>
            <w14:solidFill>
              <w14:schemeClr w14:val="tx1"/>
            </w14:solidFill>
          </w14:textFill>
        </w:rPr>
      </w:pPr>
    </w:p>
    <w:p w14:paraId="1B6B1CEF">
      <w:pPr>
        <w:pStyle w:val="22"/>
        <w:widowControl/>
        <w:spacing w:beforeAutospacing="0" w:afterAutospacing="0" w:line="480" w:lineRule="atLeast"/>
        <w:rPr>
          <w:rFonts w:cs="宋体"/>
          <w:b/>
          <w:bCs/>
          <w:color w:val="000000" w:themeColor="text1"/>
          <w:highlight w:val="none"/>
          <w14:textFill>
            <w14:solidFill>
              <w14:schemeClr w14:val="tx1"/>
            </w14:solidFill>
          </w14:textFill>
        </w:rPr>
      </w:pPr>
    </w:p>
    <w:p w14:paraId="1B7A95E6">
      <w:pPr>
        <w:pStyle w:val="5"/>
        <w:widowControl/>
        <w:spacing w:beforeAutospacing="0" w:afterAutospacing="0" w:line="480" w:lineRule="atLeast"/>
        <w:jc w:val="center"/>
        <w:rPr>
          <w:rFonts w:cs="宋体"/>
          <w:b/>
          <w:bCs/>
          <w:color w:val="000000" w:themeColor="text1"/>
          <w:highlight w:val="none"/>
          <w14:textFill>
            <w14:solidFill>
              <w14:schemeClr w14:val="tx1"/>
            </w14:solidFill>
          </w14:textFill>
        </w:rPr>
      </w:pPr>
    </w:p>
    <w:p w14:paraId="3C7D86DF">
      <w:pPr>
        <w:pStyle w:val="5"/>
        <w:widowControl/>
        <w:spacing w:beforeAutospacing="0" w:afterAutospacing="0" w:line="480" w:lineRule="atLeast"/>
        <w:jc w:val="center"/>
        <w:rPr>
          <w:rFonts w:hint="eastAsia" w:eastAsia="宋体" w:cs="宋体"/>
          <w:b/>
          <w:bCs/>
          <w:color w:val="000000" w:themeColor="text1"/>
          <w:highlight w:val="none"/>
          <w:lang w:eastAsia="zh-CN"/>
          <w14:textFill>
            <w14:solidFill>
              <w14:schemeClr w14:val="tx1"/>
            </w14:solidFill>
          </w14:textFill>
        </w:rPr>
      </w:pPr>
      <w:r>
        <w:rPr>
          <w:rFonts w:cs="宋体"/>
          <w:b/>
          <w:bCs/>
          <w:color w:val="000000" w:themeColor="text1"/>
          <w:highlight w:val="none"/>
          <w14:textFill>
            <w14:solidFill>
              <w14:schemeClr w14:val="tx1"/>
            </w14:solidFill>
          </w14:textFill>
        </w:rPr>
        <w:t>采购人：</w:t>
      </w:r>
      <w:r>
        <w:rPr>
          <w:rFonts w:hint="eastAsia" w:cs="宋体"/>
          <w:b/>
          <w:bCs/>
          <w:color w:val="000000" w:themeColor="text1"/>
          <w:highlight w:val="none"/>
          <w:lang w:eastAsia="zh-CN"/>
          <w14:textFill>
            <w14:solidFill>
              <w14:schemeClr w14:val="tx1"/>
            </w14:solidFill>
          </w14:textFill>
        </w:rPr>
        <w:t>福建省公安厅</w:t>
      </w:r>
    </w:p>
    <w:p w14:paraId="118CED3A">
      <w:pPr>
        <w:pStyle w:val="5"/>
        <w:widowControl/>
        <w:spacing w:beforeAutospacing="0" w:afterAutospacing="0" w:line="480" w:lineRule="atLeast"/>
        <w:jc w:val="center"/>
        <w:rPr>
          <w:rFonts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代理机构：福建远卓工程管理集团有限公司</w:t>
      </w:r>
    </w:p>
    <w:p w14:paraId="4C00F2FF">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b/>
          <w:bCs/>
          <w:color w:val="000000" w:themeColor="text1"/>
          <w:highlight w:val="none"/>
          <w:shd w:val="clear" w:color="auto" w:fill="FFFFFF"/>
          <w14:textFill>
            <w14:solidFill>
              <w14:schemeClr w14:val="tx1"/>
            </w14:solidFill>
          </w14:textFill>
        </w:rPr>
        <w:t>编制时间：2025年0</w:t>
      </w:r>
      <w:r>
        <w:rPr>
          <w:rFonts w:hint="eastAsia" w:cs="宋体"/>
          <w:b/>
          <w:bCs/>
          <w:color w:val="000000" w:themeColor="text1"/>
          <w:highlight w:val="none"/>
          <w:shd w:val="clear" w:color="auto" w:fill="FFFFFF"/>
          <w:lang w:val="en-US" w:eastAsia="zh-CN"/>
          <w14:textFill>
            <w14:solidFill>
              <w14:schemeClr w14:val="tx1"/>
            </w14:solidFill>
          </w14:textFill>
        </w:rPr>
        <w:t>8</w:t>
      </w:r>
      <w:r>
        <w:rPr>
          <w:rFonts w:cs="宋体"/>
          <w:b/>
          <w:bCs/>
          <w:color w:val="000000" w:themeColor="text1"/>
          <w:highlight w:val="none"/>
          <w:shd w:val="clear" w:color="auto" w:fill="FFFFFF"/>
          <w14:textFill>
            <w14:solidFill>
              <w14:schemeClr w14:val="tx1"/>
            </w14:solidFill>
          </w14:textFill>
        </w:rPr>
        <w:t>月</w:t>
      </w:r>
    </w:p>
    <w:p w14:paraId="64F999E7">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w:t>
      </w:r>
    </w:p>
    <w:p w14:paraId="00AC5FF0">
      <w:pPr>
        <w:rPr>
          <w:rFonts w:hint="eastAsia" w:ascii="宋体" w:hAnsi="宋体" w:cs="宋体"/>
          <w:color w:val="000000" w:themeColor="text1"/>
          <w:sz w:val="39"/>
          <w:szCs w:val="39"/>
          <w:highlight w:val="none"/>
          <w:shd w:val="clear" w:color="auto" w:fill="FFFFFF"/>
          <w14:textFill>
            <w14:solidFill>
              <w14:schemeClr w14:val="tx1"/>
            </w14:solidFill>
          </w14:textFill>
        </w:rPr>
      </w:pPr>
      <w:r>
        <w:rPr>
          <w:rFonts w:hint="eastAsia" w:ascii="宋体" w:hAnsi="宋体" w:cs="宋体"/>
          <w:color w:val="000000" w:themeColor="text1"/>
          <w:sz w:val="39"/>
          <w:szCs w:val="39"/>
          <w:highlight w:val="none"/>
          <w:shd w:val="clear" w:color="auto" w:fill="FFFFFF"/>
          <w14:textFill>
            <w14:solidFill>
              <w14:schemeClr w14:val="tx1"/>
            </w14:solidFill>
          </w14:textFill>
        </w:rPr>
        <w:br w:type="page"/>
      </w:r>
    </w:p>
    <w:p w14:paraId="2795C06F">
      <w:pPr>
        <w:pStyle w:val="4"/>
        <w:widowControl/>
        <w:shd w:val="clear" w:color="auto" w:fill="FFFFFF"/>
        <w:spacing w:beforeAutospacing="0" w:afterAutospacing="0" w:line="480" w:lineRule="auto"/>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t>第一章 采购邀请书</w:t>
      </w:r>
    </w:p>
    <w:p w14:paraId="7B2071E8">
      <w:pPr>
        <w:pStyle w:val="22"/>
        <w:widowControl/>
        <w:shd w:val="clear" w:color="auto" w:fill="FFFFFF"/>
        <w:adjustRightInd w:val="0"/>
        <w:snapToGrid w:val="0"/>
        <w:spacing w:beforeAutospacing="0" w:afterAutospacing="0" w:line="327"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竞争性磋商采购公告</w:t>
      </w:r>
    </w:p>
    <w:p w14:paraId="60352B4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shd w:val="clear" w:color="auto" w:fill="FFFFFF"/>
          <w:lang w:eastAsia="zh-CN"/>
          <w14:textFill>
            <w14:solidFill>
              <w14:schemeClr w14:val="tx1"/>
            </w14:solidFill>
          </w14:textFill>
        </w:rPr>
        <w:t>福建省公安厅</w:t>
      </w:r>
      <w:r>
        <w:rPr>
          <w:rFonts w:hint="eastAsia" w:ascii="宋体" w:hAnsi="宋体" w:cs="宋体"/>
          <w:color w:val="000000" w:themeColor="text1"/>
          <w:highlight w:val="none"/>
          <w:shd w:val="clear" w:color="auto" w:fill="FFFFFF"/>
          <w14:textFill>
            <w14:solidFill>
              <w14:schemeClr w14:val="tx1"/>
            </w14:solidFill>
          </w14:textFill>
        </w:rPr>
        <w:t xml:space="preserve"> 已根据政府采购相关法律法规，经相应程序确定采用 竞争性磋商 方式组织 </w:t>
      </w:r>
      <w:r>
        <w:rPr>
          <w:rFonts w:hint="eastAsia" w:ascii="宋体" w:hAnsi="宋体" w:cs="宋体"/>
          <w:color w:val="000000" w:themeColor="text1"/>
          <w:highlight w:val="none"/>
          <w:shd w:val="clear" w:color="auto" w:fill="FFFFFF"/>
          <w:lang w:eastAsia="zh-CN"/>
          <w14:textFill>
            <w14:solidFill>
              <w14:schemeClr w14:val="tx1"/>
            </w14:solidFill>
          </w14:textFill>
        </w:rPr>
        <w:t>厅机关小额修缮项目采购</w:t>
      </w:r>
      <w:r>
        <w:rPr>
          <w:rFonts w:hint="eastAsia" w:ascii="宋体" w:hAnsi="宋体" w:cs="宋体"/>
          <w:color w:val="000000" w:themeColor="text1"/>
          <w:highlight w:val="none"/>
          <w:shd w:val="clear" w:color="auto" w:fill="FFFFFF"/>
          <w14:textFill>
            <w14:solidFill>
              <w14:schemeClr w14:val="tx1"/>
            </w14:solidFill>
          </w14:textFill>
        </w:rPr>
        <w:t>（以下简称：“本项目”）的政府采购活动， 现欢迎国内合格的供应商前来参加。 本项目由采购人委托 福建远卓工程管理集团有限公司 开展竞争性磋商活动。</w:t>
      </w:r>
    </w:p>
    <w:p w14:paraId="547FB7FE">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eastAsia="宋体" w:cs="宋体"/>
          <w:color w:val="000000" w:themeColor="text1"/>
          <w:sz w:val="24"/>
          <w:szCs w:val="24"/>
          <w:highlight w:val="none"/>
          <w:lang w:eastAsia="zh-CN"/>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1.项目名称：</w:t>
      </w:r>
      <w:r>
        <w:rPr>
          <w:rFonts w:hint="eastAsia" w:cs="宋体"/>
          <w:color w:val="000000" w:themeColor="text1"/>
          <w:sz w:val="24"/>
          <w:szCs w:val="24"/>
          <w:highlight w:val="none"/>
          <w:shd w:val="clear" w:color="auto" w:fill="FFFFFF"/>
          <w:lang w:eastAsia="zh-CN"/>
          <w14:textFill>
            <w14:solidFill>
              <w14:schemeClr w14:val="tx1"/>
            </w14:solidFill>
          </w14:textFill>
        </w:rPr>
        <w:t>厅机关小额修缮项目采购</w:t>
      </w:r>
    </w:p>
    <w:p w14:paraId="372BBA23">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eastAsia="宋体" w:cs="宋体"/>
          <w:color w:val="000000" w:themeColor="text1"/>
          <w:sz w:val="24"/>
          <w:szCs w:val="24"/>
          <w:highlight w:val="none"/>
          <w:lang w:eastAsia="zh-CN"/>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2.项目编号：</w:t>
      </w:r>
      <w:r>
        <w:rPr>
          <w:rFonts w:hint="eastAsia" w:cs="宋体"/>
          <w:color w:val="000000" w:themeColor="text1"/>
          <w:sz w:val="24"/>
          <w:szCs w:val="24"/>
          <w:highlight w:val="none"/>
          <w:shd w:val="clear" w:color="auto" w:fill="FFFFFF"/>
          <w:lang w:eastAsia="zh-CN"/>
          <w14:textFill>
            <w14:solidFill>
              <w14:schemeClr w14:val="tx1"/>
            </w14:solidFill>
          </w14:textFill>
        </w:rPr>
        <w:t>FJYZ2025028</w:t>
      </w:r>
    </w:p>
    <w:p w14:paraId="4F2BB98B">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3.采购内容及要求：</w:t>
      </w:r>
    </w:p>
    <w:p w14:paraId="6EC0A743">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w:t>
      </w:r>
    </w:p>
    <w:p w14:paraId="62967E67">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采购包预算金额（元）: </w:t>
      </w:r>
      <w:r>
        <w:rPr>
          <w:rFonts w:hint="eastAsia" w:ascii="宋体" w:hAnsi="宋体" w:cs="宋体"/>
          <w:color w:val="000000" w:themeColor="text1"/>
          <w:highlight w:val="none"/>
          <w:shd w:val="clear" w:color="auto" w:fill="FFFFFF"/>
          <w:lang w:val="en-US" w:eastAsia="zh-CN"/>
          <w14:textFill>
            <w14:solidFill>
              <w14:schemeClr w14:val="tx1"/>
            </w14:solidFill>
          </w14:textFill>
        </w:rPr>
        <w:t>950000</w:t>
      </w:r>
    </w:p>
    <w:p w14:paraId="26B4DC64">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采购包最高限价（元）: </w:t>
      </w:r>
      <w:r>
        <w:rPr>
          <w:rFonts w:hint="eastAsia" w:ascii="宋体" w:hAnsi="宋体" w:cs="宋体"/>
          <w:color w:val="000000" w:themeColor="text1"/>
          <w:highlight w:val="none"/>
          <w:shd w:val="clear" w:color="auto" w:fill="FFFFFF"/>
          <w:lang w:val="en-US" w:eastAsia="zh-CN"/>
          <w14:textFill>
            <w14:solidFill>
              <w14:schemeClr w14:val="tx1"/>
            </w14:solidFill>
          </w14:textFill>
        </w:rPr>
        <w:t>950000</w:t>
      </w:r>
    </w:p>
    <w:p w14:paraId="18DCB12B">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xml:space="preserve">采购包保证金金额（元）: </w:t>
      </w:r>
      <w:r>
        <w:rPr>
          <w:rFonts w:hint="eastAsia" w:ascii="宋体" w:hAnsi="宋体" w:cs="宋体"/>
          <w:color w:val="000000" w:themeColor="text1"/>
          <w:highlight w:val="none"/>
          <w:shd w:val="clear" w:color="auto" w:fill="FFFFFF"/>
          <w:lang w:val="en-US" w:eastAsia="zh-CN"/>
          <w14:textFill>
            <w14:solidFill>
              <w14:schemeClr w14:val="tx1"/>
            </w14:solidFill>
          </w14:textFill>
        </w:rPr>
        <w:t>95</w:t>
      </w:r>
      <w:r>
        <w:rPr>
          <w:rFonts w:hint="eastAsia" w:ascii="宋体" w:hAnsi="宋体" w:cs="宋体"/>
          <w:color w:val="000000" w:themeColor="text1"/>
          <w:highlight w:val="none"/>
          <w:shd w:val="clear" w:color="auto" w:fill="FFFFFF"/>
          <w14:textFill>
            <w14:solidFill>
              <w14:schemeClr w14:val="tx1"/>
            </w14:solidFill>
          </w14:textFill>
        </w:rPr>
        <w:t>00</w:t>
      </w:r>
    </w:p>
    <w:tbl>
      <w:tblPr>
        <w:tblStyle w:val="2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6"/>
        <w:gridCol w:w="910"/>
        <w:gridCol w:w="1510"/>
        <w:gridCol w:w="912"/>
        <w:gridCol w:w="1217"/>
        <w:gridCol w:w="1217"/>
      </w:tblGrid>
      <w:tr w14:paraId="5C5F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008CECA7">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316" w:type="dxa"/>
            <w:vAlign w:val="center"/>
          </w:tcPr>
          <w:p w14:paraId="4357FC86">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标的名称</w:t>
            </w:r>
          </w:p>
        </w:tc>
        <w:tc>
          <w:tcPr>
            <w:tcW w:w="910" w:type="dxa"/>
            <w:vAlign w:val="center"/>
          </w:tcPr>
          <w:p w14:paraId="6CFCEC9A">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1510" w:type="dxa"/>
            <w:vAlign w:val="center"/>
          </w:tcPr>
          <w:p w14:paraId="73F2F66B">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标的金额 （元）</w:t>
            </w:r>
          </w:p>
        </w:tc>
        <w:tc>
          <w:tcPr>
            <w:tcW w:w="912" w:type="dxa"/>
            <w:vAlign w:val="center"/>
          </w:tcPr>
          <w:p w14:paraId="5F297ED1">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计量单位</w:t>
            </w:r>
          </w:p>
        </w:tc>
        <w:tc>
          <w:tcPr>
            <w:tcW w:w="1217" w:type="dxa"/>
            <w:vAlign w:val="center"/>
          </w:tcPr>
          <w:p w14:paraId="7CE06641">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所属行业</w:t>
            </w:r>
          </w:p>
        </w:tc>
        <w:tc>
          <w:tcPr>
            <w:tcW w:w="1217" w:type="dxa"/>
            <w:vAlign w:val="center"/>
          </w:tcPr>
          <w:p w14:paraId="77AC6BAD">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是否允许进口产品</w:t>
            </w:r>
          </w:p>
        </w:tc>
      </w:tr>
      <w:tr w14:paraId="3251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50" w:type="dxa"/>
            <w:vAlign w:val="center"/>
          </w:tcPr>
          <w:p w14:paraId="7614F0A0">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316" w:type="dxa"/>
            <w:vAlign w:val="center"/>
          </w:tcPr>
          <w:p w14:paraId="1A741A9C">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cs="宋体"/>
                <w:color w:val="000000" w:themeColor="text1"/>
                <w:sz w:val="24"/>
                <w:highlight w:val="none"/>
                <w:shd w:val="clear" w:color="auto" w:fill="FFFFFF"/>
                <w:lang w:eastAsia="zh-CN"/>
                <w14:textFill>
                  <w14:solidFill>
                    <w14:schemeClr w14:val="tx1"/>
                  </w14:solidFill>
                </w14:textFill>
              </w:rPr>
              <w:t>厅机关小额修缮项目采购</w:t>
            </w:r>
          </w:p>
        </w:tc>
        <w:tc>
          <w:tcPr>
            <w:tcW w:w="910" w:type="dxa"/>
            <w:vAlign w:val="center"/>
          </w:tcPr>
          <w:p w14:paraId="13F01780">
            <w:pPr>
              <w:keepNext w:val="0"/>
              <w:keepLines w:val="0"/>
              <w:pageBreakBefore w:val="0"/>
              <w:widowControl/>
              <w:kinsoku/>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p>
        </w:tc>
        <w:tc>
          <w:tcPr>
            <w:tcW w:w="1510" w:type="dxa"/>
            <w:vAlign w:val="center"/>
          </w:tcPr>
          <w:p w14:paraId="7C3778BB">
            <w:pPr>
              <w:keepNext w:val="0"/>
              <w:keepLines w:val="0"/>
              <w:pageBreakBefore w:val="0"/>
              <w:widowControl/>
              <w:kinsoku/>
              <w:overflowPunct/>
              <w:topLinePunct w:val="0"/>
              <w:autoSpaceDE/>
              <w:autoSpaceDN/>
              <w:bidi w:val="0"/>
              <w:adjustRightInd w:val="0"/>
              <w:snapToGrid w:val="0"/>
              <w:spacing w:line="288" w:lineRule="auto"/>
              <w:jc w:val="center"/>
              <w:textAlignment w:val="auto"/>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95</w:t>
            </w:r>
            <w:r>
              <w:rPr>
                <w:rFonts w:hint="eastAsia" w:ascii="宋体" w:hAnsi="宋体" w:cs="宋体"/>
                <w:color w:val="000000" w:themeColor="text1"/>
                <w:sz w:val="24"/>
                <w:highlight w:val="none"/>
                <w:shd w:val="clear" w:color="auto" w:fill="FFFFFF"/>
                <w:lang w:eastAsia="zh-CN"/>
                <w14:textFill>
                  <w14:solidFill>
                    <w14:schemeClr w14:val="tx1"/>
                  </w14:solidFill>
                </w14:textFill>
              </w:rPr>
              <w:t>0000</w:t>
            </w:r>
          </w:p>
        </w:tc>
        <w:tc>
          <w:tcPr>
            <w:tcW w:w="912" w:type="dxa"/>
            <w:vAlign w:val="center"/>
          </w:tcPr>
          <w:p w14:paraId="17C14103">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项</w:t>
            </w:r>
          </w:p>
        </w:tc>
        <w:tc>
          <w:tcPr>
            <w:tcW w:w="1217" w:type="dxa"/>
            <w:vAlign w:val="center"/>
          </w:tcPr>
          <w:p w14:paraId="4F77DD8F">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建筑业</w:t>
            </w:r>
          </w:p>
        </w:tc>
        <w:tc>
          <w:tcPr>
            <w:tcW w:w="1217" w:type="dxa"/>
            <w:vAlign w:val="center"/>
          </w:tcPr>
          <w:p w14:paraId="55A98216">
            <w:pPr>
              <w:keepNext w:val="0"/>
              <w:keepLines w:val="0"/>
              <w:pageBreakBefore w:val="0"/>
              <w:widowControl/>
              <w:kinsoku/>
              <w:wordWrap w:val="0"/>
              <w:overflowPunct/>
              <w:topLinePunct w:val="0"/>
              <w:autoSpaceDE/>
              <w:autoSpaceDN/>
              <w:bidi w:val="0"/>
              <w:adjustRightInd w:val="0"/>
              <w:snapToGrid w:val="0"/>
              <w:spacing w:line="288" w:lineRule="auto"/>
              <w:jc w:val="center"/>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bl>
    <w:p w14:paraId="164F2DF6">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4</w:t>
      </w:r>
      <w:r>
        <w:rPr>
          <w:rFonts w:cs="宋体"/>
          <w:color w:val="000000" w:themeColor="text1"/>
          <w:sz w:val="24"/>
          <w:szCs w:val="24"/>
          <w:highlight w:val="none"/>
          <w:shd w:val="clear" w:color="auto" w:fill="FFFFFF"/>
          <w14:textFill>
            <w14:solidFill>
              <w14:schemeClr w14:val="tx1"/>
            </w14:solidFill>
          </w14:textFill>
        </w:rPr>
        <w:t>.采购项目需要落实的政府采购政策：</w:t>
      </w:r>
    </w:p>
    <w:p w14:paraId="1ACB656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进口产品：不适用于采购包1</w:t>
      </w:r>
    </w:p>
    <w:p w14:paraId="67A0AD4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促进中小企业发展的相关政策：</w:t>
      </w:r>
    </w:p>
    <w:p w14:paraId="6B23B6E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960" w:firstLineChars="4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采购包1：设置专门采购包</w:t>
      </w:r>
    </w:p>
    <w:p w14:paraId="617EF0B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960" w:firstLineChars="4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面向的企业规模：中小企业</w:t>
      </w:r>
    </w:p>
    <w:p w14:paraId="2D2AA68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960" w:firstLineChars="40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预留形式：设置专门采购包</w:t>
      </w:r>
    </w:p>
    <w:p w14:paraId="08DDDE8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960" w:firstLineChars="400"/>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预留比例：100%</w:t>
      </w:r>
    </w:p>
    <w:p w14:paraId="16C43957">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5</w:t>
      </w:r>
      <w:r>
        <w:rPr>
          <w:rFonts w:cs="宋体"/>
          <w:color w:val="000000" w:themeColor="text1"/>
          <w:sz w:val="24"/>
          <w:szCs w:val="24"/>
          <w:highlight w:val="none"/>
          <w:shd w:val="clear" w:color="auto" w:fill="FFFFFF"/>
          <w14:textFill>
            <w14:solidFill>
              <w14:schemeClr w14:val="tx1"/>
            </w14:solidFill>
          </w14:textFill>
        </w:rPr>
        <w:t>.供应商的资格要求：</w:t>
      </w:r>
    </w:p>
    <w:p w14:paraId="5014053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5</w:t>
      </w:r>
      <w:r>
        <w:rPr>
          <w:rFonts w:hint="eastAsia" w:ascii="宋体" w:hAnsi="宋体" w:cs="宋体"/>
          <w:color w:val="000000" w:themeColor="text1"/>
          <w:highlight w:val="none"/>
          <w:shd w:val="clear" w:color="auto" w:fill="FFFFFF"/>
          <w14:textFill>
            <w14:solidFill>
              <w14:schemeClr w14:val="tx1"/>
            </w14:solidFill>
          </w14:textFill>
        </w:rPr>
        <w:t>.1法定条件：符合《中华人民共和国政府采购法》第二十二条第一款规定的条件。</w:t>
      </w:r>
    </w:p>
    <w:p w14:paraId="58422AD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5</w:t>
      </w:r>
      <w:r>
        <w:rPr>
          <w:rFonts w:hint="eastAsia" w:ascii="宋体" w:hAnsi="宋体" w:cs="宋体"/>
          <w:color w:val="000000" w:themeColor="text1"/>
          <w:highlight w:val="none"/>
          <w:shd w:val="clear" w:color="auto" w:fill="FFFFFF"/>
          <w14:textFill>
            <w14:solidFill>
              <w14:schemeClr w14:val="tx1"/>
            </w14:solidFill>
          </w14:textFill>
        </w:rPr>
        <w:t>.2特定条件：</w:t>
      </w:r>
    </w:p>
    <w:p w14:paraId="4468F0C9">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w:t>
      </w:r>
    </w:p>
    <w:tbl>
      <w:tblPr>
        <w:tblStyle w:val="25"/>
        <w:tblW w:w="9108" w:type="dxa"/>
        <w:tblInd w:w="0" w:type="dxa"/>
        <w:tblLayout w:type="fixed"/>
        <w:tblCellMar>
          <w:top w:w="0" w:type="dxa"/>
          <w:left w:w="0" w:type="dxa"/>
          <w:bottom w:w="0" w:type="dxa"/>
          <w:right w:w="0" w:type="dxa"/>
        </w:tblCellMar>
      </w:tblPr>
      <w:tblGrid>
        <w:gridCol w:w="2403"/>
        <w:gridCol w:w="6705"/>
      </w:tblGrid>
      <w:tr w14:paraId="02AD88E4">
        <w:tblPrEx>
          <w:tblCellMar>
            <w:top w:w="0" w:type="dxa"/>
            <w:left w:w="0" w:type="dxa"/>
            <w:bottom w:w="0" w:type="dxa"/>
            <w:right w:w="0" w:type="dxa"/>
          </w:tblCellMar>
        </w:tblPrEx>
        <w:tc>
          <w:tcPr>
            <w:tcW w:w="24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408973">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资格审查要求概况</w:t>
            </w:r>
          </w:p>
        </w:tc>
        <w:tc>
          <w:tcPr>
            <w:tcW w:w="67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21A1C3">
            <w:pPr>
              <w:keepNext w:val="0"/>
              <w:keepLines w:val="0"/>
              <w:pageBreakBefore w:val="0"/>
              <w:widowControl/>
              <w:kinsoku/>
              <w:wordWrap w:val="0"/>
              <w:overflowPunct/>
              <w:topLinePunct w:val="0"/>
              <w:autoSpaceDE/>
              <w:autoSpaceDN/>
              <w:bidi w:val="0"/>
              <w:adjustRightInd w:val="0"/>
              <w:snapToGrid w:val="0"/>
              <w:spacing w:line="288"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评审点具体描述</w:t>
            </w:r>
          </w:p>
        </w:tc>
      </w:tr>
      <w:tr w14:paraId="78EAA4FC">
        <w:tblPrEx>
          <w:tblCellMar>
            <w:top w:w="0" w:type="dxa"/>
            <w:left w:w="0" w:type="dxa"/>
            <w:bottom w:w="0" w:type="dxa"/>
            <w:right w:w="0" w:type="dxa"/>
          </w:tblCellMar>
        </w:tblPrEx>
        <w:tc>
          <w:tcPr>
            <w:tcW w:w="24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ABA524">
            <w:pPr>
              <w:pStyle w:val="45"/>
              <w:keepNext w:val="0"/>
              <w:keepLines w:val="0"/>
              <w:pageBreakBefore w:val="0"/>
              <w:kinsoku/>
              <w:overflowPunct/>
              <w:topLinePunct w:val="0"/>
              <w:autoSpaceDE/>
              <w:autoSpaceDN/>
              <w:bidi w:val="0"/>
              <w:adjustRightInd w:val="0"/>
              <w:snapToGrid w:val="0"/>
              <w:spacing w:line="288" w:lineRule="auto"/>
              <w:jc w:val="center"/>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福建省政府采购供应商资格承诺函</w:t>
            </w:r>
          </w:p>
        </w:tc>
        <w:tc>
          <w:tcPr>
            <w:tcW w:w="67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top"/>
          </w:tcPr>
          <w:p w14:paraId="45A35E6C">
            <w:pPr>
              <w:pStyle w:val="45"/>
              <w:keepNext w:val="0"/>
              <w:keepLines w:val="0"/>
              <w:pageBreakBefore w:val="0"/>
              <w:kinsoku/>
              <w:overflowPunct/>
              <w:topLinePunct w:val="0"/>
              <w:autoSpaceDE/>
              <w:autoSpaceDN/>
              <w:bidi w:val="0"/>
              <w:adjustRightInd w:val="0"/>
              <w:snapToGrid w:val="0"/>
              <w:spacing w:line="288" w:lineRule="auto"/>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根据《福建省财政厅关于印发推行政府采购供应商资格承诺制指导意见的通知》闽财购〔2024〕6 号，依法在福建省参与政府采购活动的供应商，鼓励提供《政府采购供应商资格承诺函》(以下简称《承诺函》，格式见附件)，在投标(响应)文件中可不提供《中华人民共和国政府采购法实施条 例》第十七条第一款规定的资格条件证明材料。</w:t>
            </w:r>
          </w:p>
        </w:tc>
      </w:tr>
      <w:tr w14:paraId="6A402157">
        <w:tblPrEx>
          <w:tblCellMar>
            <w:top w:w="0" w:type="dxa"/>
            <w:left w:w="0" w:type="dxa"/>
            <w:bottom w:w="0" w:type="dxa"/>
            <w:right w:w="0" w:type="dxa"/>
          </w:tblCellMar>
        </w:tblPrEx>
        <w:tc>
          <w:tcPr>
            <w:tcW w:w="24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26716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本采购包属于专门面向中小企业采购。</w:t>
            </w:r>
          </w:p>
        </w:tc>
        <w:tc>
          <w:tcPr>
            <w:tcW w:w="67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5CBA4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left"/>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本采购包为专门面向中小企业采购，供应商须提供中小企业声明函。监狱企业、残疾人福利性单位视同小型、微型企业。</w:t>
            </w:r>
          </w:p>
        </w:tc>
      </w:tr>
      <w:tr w14:paraId="42157C1B">
        <w:tblPrEx>
          <w:tblCellMar>
            <w:top w:w="0" w:type="dxa"/>
            <w:left w:w="0" w:type="dxa"/>
            <w:bottom w:w="0" w:type="dxa"/>
            <w:right w:w="0" w:type="dxa"/>
          </w:tblCellMar>
        </w:tblPrEx>
        <w:tc>
          <w:tcPr>
            <w:tcW w:w="240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532000">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其他资格证明文件</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1</w:t>
            </w:r>
          </w:p>
        </w:tc>
        <w:tc>
          <w:tcPr>
            <w:tcW w:w="67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1EBD54">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供应商应具备建设行政主管部门颁发的合格有效的：①建筑装修装饰工程专业承包二级及以上或建筑工程施工总承包三级及以上资质证书复印件；②施工企业《安全生产许可证》。供应商须提供上述①②相关证书复印件并加盖其单位公章。</w:t>
            </w:r>
          </w:p>
        </w:tc>
      </w:tr>
    </w:tbl>
    <w:p w14:paraId="6A8A02E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5</w:t>
      </w:r>
      <w:r>
        <w:rPr>
          <w:rFonts w:hint="eastAsia" w:ascii="宋体" w:hAnsi="宋体" w:cs="宋体"/>
          <w:color w:val="000000" w:themeColor="text1"/>
          <w:highlight w:val="none"/>
          <w:shd w:val="clear" w:color="auto" w:fill="FFFFFF"/>
          <w14:textFill>
            <w14:solidFill>
              <w14:schemeClr w14:val="tx1"/>
            </w14:solidFill>
          </w14:textFill>
        </w:rPr>
        <w:t>.3是否接受联合体形式的响应磋商：</w:t>
      </w:r>
    </w:p>
    <w:p w14:paraId="1718E32B">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采购包1：不接受</w:t>
      </w:r>
    </w:p>
    <w:p w14:paraId="40201D1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2" w:firstLineChars="200"/>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※根据上述资格要求，供应商响应文件中应提交的“资格证明文件”相关规定和资料要求，详见竞争性磋商须知前附表和磋商文件第五章。</w:t>
      </w:r>
    </w:p>
    <w:p w14:paraId="213F945D">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6</w:t>
      </w:r>
      <w:r>
        <w:rPr>
          <w:rFonts w:cs="宋体"/>
          <w:color w:val="000000" w:themeColor="text1"/>
          <w:sz w:val="24"/>
          <w:szCs w:val="24"/>
          <w:highlight w:val="none"/>
          <w:shd w:val="clear" w:color="auto" w:fill="FFFFFF"/>
          <w14:textFill>
            <w14:solidFill>
              <w14:schemeClr w14:val="tx1"/>
            </w14:solidFill>
          </w14:textFill>
        </w:rPr>
        <w:t>.竞争性磋商文件获取期限：</w:t>
      </w:r>
    </w:p>
    <w:p w14:paraId="6FF5D59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详见磋商公告或更正公告（若有）。</w:t>
      </w:r>
    </w:p>
    <w:p w14:paraId="6D59E4C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lang w:val="en-US" w:eastAsia="zh-CN"/>
          <w14:textFill>
            <w14:solidFill>
              <w14:schemeClr w14:val="tx1"/>
            </w14:solidFill>
          </w14:textFill>
        </w:rPr>
        <w:t>6</w:t>
      </w:r>
      <w:r>
        <w:rPr>
          <w:rFonts w:hint="eastAsia" w:ascii="宋体" w:hAnsi="宋体" w:cs="宋体"/>
          <w:color w:val="000000" w:themeColor="text1"/>
          <w:highlight w:val="none"/>
          <w:shd w:val="clear" w:color="auto" w:fill="FFFFFF"/>
          <w14:textFill>
            <w14:solidFill>
              <w14:schemeClr w14:val="tx1"/>
            </w14:solidFill>
          </w14:textFill>
        </w:rPr>
        <w:t>.1如果采购过程中有发出更正公告，采购人将根据实际情况确定是否延长文件获取期限，则文件获取截止时间以更正公告中的约定为准。</w:t>
      </w:r>
    </w:p>
    <w:p w14:paraId="4E572D91">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7</w:t>
      </w:r>
      <w:r>
        <w:rPr>
          <w:rFonts w:cs="宋体"/>
          <w:color w:val="000000" w:themeColor="text1"/>
          <w:sz w:val="24"/>
          <w:szCs w:val="24"/>
          <w:highlight w:val="none"/>
          <w:shd w:val="clear" w:color="auto" w:fill="FFFFFF"/>
          <w14:textFill>
            <w14:solidFill>
              <w14:schemeClr w14:val="tx1"/>
            </w14:solidFill>
          </w14:textFill>
        </w:rPr>
        <w:t>.获取采购文件时间、地点、方式：</w:t>
      </w:r>
    </w:p>
    <w:p w14:paraId="1DB29BF2">
      <w:pPr>
        <w:keepNext w:val="0"/>
        <w:keepLines w:val="0"/>
        <w:pageBreakBefore w:val="0"/>
        <w:widowControl/>
        <w:kinsoku/>
        <w:overflowPunct/>
        <w:topLinePunct w:val="0"/>
        <w:autoSpaceDE/>
        <w:autoSpaceDN/>
        <w:bidi w:val="0"/>
        <w:adjustRightInd w:val="0"/>
        <w:snapToGrid w:val="0"/>
        <w:spacing w:line="288" w:lineRule="auto"/>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.1采购文件的提供期限：时间：2025年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日至 2025年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(公休、节假日除外)，每天09:00-12:00，14:30-17:00（北京时间）；福建远卓工程管理集团有限公司【福建省福州市鼓楼区福飞南路104号福建省电子技术研究所1栋西侧二层】。</w:t>
      </w:r>
    </w:p>
    <w:p w14:paraId="5287E80A">
      <w:pPr>
        <w:keepNext w:val="0"/>
        <w:keepLines w:val="0"/>
        <w:pageBreakBefore w:val="0"/>
        <w:widowControl/>
        <w:kinsoku/>
        <w:overflowPunct/>
        <w:topLinePunct w:val="0"/>
        <w:autoSpaceDE/>
        <w:autoSpaceDN/>
        <w:bidi w:val="0"/>
        <w:adjustRightInd w:val="0"/>
        <w:snapToGrid w:val="0"/>
        <w:spacing w:line="288" w:lineRule="auto"/>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.2获取地点及方式：</w:t>
      </w:r>
    </w:p>
    <w:p w14:paraId="0B9D0593">
      <w:pPr>
        <w:keepNext w:val="0"/>
        <w:keepLines w:val="0"/>
        <w:pageBreakBefore w:val="0"/>
        <w:numPr>
          <w:ilvl w:val="0"/>
          <w:numId w:val="1"/>
        </w:numPr>
        <w:kinsoku/>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到福建远卓工程管理集团有限公司所在地获取。</w:t>
      </w:r>
    </w:p>
    <w:p w14:paraId="38D309BB">
      <w:pPr>
        <w:keepNext w:val="0"/>
        <w:keepLines w:val="0"/>
        <w:pageBreakBefore w:val="0"/>
        <w:numPr>
          <w:ilvl w:val="0"/>
          <w:numId w:val="1"/>
        </w:numPr>
        <w:kinsoku/>
        <w:overflowPunct/>
        <w:topLinePunct w:val="0"/>
        <w:autoSpaceDE/>
        <w:autoSpaceDN/>
        <w:bidi w:val="0"/>
        <w:adjustRightInd w:val="0"/>
        <w:snapToGrid w:val="0"/>
        <w:spacing w:line="288"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电子邮件获取。应提供参加投标的项目名称、磋商文件编号、合同包号、供应商的单位名称、联系人、联系电话、手机、电子邮箱和单位地址并加盖公章发送邮件至福建远卓工程管理集团有限公司电子邮箱yuanzhuojituan@163.com。</w:t>
      </w:r>
    </w:p>
    <w:p w14:paraId="34613478">
      <w:pPr>
        <w:keepNext w:val="0"/>
        <w:keepLines w:val="0"/>
        <w:pageBreakBefore w:val="0"/>
        <w:kinsoku/>
        <w:overflowPunct/>
        <w:topLinePunct w:val="0"/>
        <w:autoSpaceDE/>
        <w:autoSpaceDN/>
        <w:bidi w:val="0"/>
        <w:adjustRightInd w:val="0"/>
        <w:snapToGrid w:val="0"/>
        <w:spacing w:line="288" w:lineRule="auto"/>
        <w:ind w:firstLine="480" w:firstLineChars="200"/>
        <w:textAlignment w:val="auto"/>
        <w:rPr>
          <w:rFonts w:hint="eastAsia"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（3）未按照上述要求获取磋商文件的供应商投标将被拒绝。</w:t>
      </w:r>
    </w:p>
    <w:p w14:paraId="19F31A5C">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shd w:val="clear" w:color="auto" w:fill="FFFFFF"/>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8</w:t>
      </w:r>
      <w:r>
        <w:rPr>
          <w:rFonts w:cs="宋体"/>
          <w:color w:val="000000" w:themeColor="text1"/>
          <w:sz w:val="24"/>
          <w:szCs w:val="24"/>
          <w:highlight w:val="none"/>
          <w:shd w:val="clear" w:color="auto" w:fill="FFFFFF"/>
          <w14:textFill>
            <w14:solidFill>
              <w14:schemeClr w14:val="tx1"/>
            </w14:solidFill>
          </w14:textFill>
        </w:rPr>
        <w:t>.</w:t>
      </w:r>
      <w:r>
        <w:rPr>
          <w:rFonts w:cs="宋体"/>
          <w:color w:val="000000" w:themeColor="text1"/>
          <w:sz w:val="24"/>
          <w:szCs w:val="24"/>
          <w:highlight w:val="none"/>
          <w:shd w:val="clear" w:color="auto" w:fill="FFFFFF"/>
          <w14:textFill>
            <w14:solidFill>
              <w14:schemeClr w14:val="tx1"/>
            </w14:solidFill>
          </w14:textFill>
        </w:rPr>
        <w:t>首次响应文件递交截止时间及地点：2025年</w:t>
      </w:r>
      <w:r>
        <w:rPr>
          <w:rFonts w:hint="eastAsia" w:cs="宋体"/>
          <w:color w:val="000000" w:themeColor="text1"/>
          <w:sz w:val="24"/>
          <w:szCs w:val="24"/>
          <w:highlight w:val="none"/>
          <w:shd w:val="clear" w:color="auto" w:fill="FFFFFF"/>
          <w:lang w:val="en-US" w:eastAsia="zh-CN"/>
          <w14:textFill>
            <w14:solidFill>
              <w14:schemeClr w14:val="tx1"/>
            </w14:solidFill>
          </w14:textFill>
        </w:rPr>
        <w:t>08</w:t>
      </w:r>
      <w:r>
        <w:rPr>
          <w:rFonts w:cs="宋体"/>
          <w:color w:val="000000" w:themeColor="text1"/>
          <w:sz w:val="24"/>
          <w:szCs w:val="24"/>
          <w:highlight w:val="none"/>
          <w:shd w:val="clear" w:color="auto" w:fill="FFFFFF"/>
          <w14:textFill>
            <w14:solidFill>
              <w14:schemeClr w14:val="tx1"/>
            </w14:solidFill>
          </w14:textFill>
        </w:rPr>
        <w:t>月</w:t>
      </w:r>
      <w:r>
        <w:rPr>
          <w:rFonts w:hint="eastAsia" w:cs="宋体"/>
          <w:color w:val="000000" w:themeColor="text1"/>
          <w:sz w:val="24"/>
          <w:szCs w:val="24"/>
          <w:highlight w:val="none"/>
          <w:shd w:val="clear" w:color="auto" w:fill="FFFFFF"/>
          <w:lang w:val="en-US" w:eastAsia="zh-CN"/>
          <w14:textFill>
            <w14:solidFill>
              <w14:schemeClr w14:val="tx1"/>
            </w14:solidFill>
          </w14:textFill>
        </w:rPr>
        <w:t xml:space="preserve">  </w:t>
      </w:r>
      <w:r>
        <w:rPr>
          <w:rFonts w:cs="宋体"/>
          <w:color w:val="000000" w:themeColor="text1"/>
          <w:sz w:val="24"/>
          <w:szCs w:val="24"/>
          <w:highlight w:val="none"/>
          <w:shd w:val="clear" w:color="auto" w:fill="FFFFFF"/>
          <w14:textFill>
            <w14:solidFill>
              <w14:schemeClr w14:val="tx1"/>
            </w14:solidFill>
          </w14:textFill>
        </w:rPr>
        <w:t>日</w:t>
      </w:r>
      <w:r>
        <w:rPr>
          <w:rFonts w:hint="eastAsia" w:cs="宋体"/>
          <w:color w:val="000000" w:themeColor="text1"/>
          <w:sz w:val="24"/>
          <w:szCs w:val="24"/>
          <w:highlight w:val="none"/>
          <w:shd w:val="clear" w:color="auto" w:fill="FFFFFF"/>
          <w:lang w:val="en-US" w:eastAsia="zh-CN"/>
          <w14:textFill>
            <w14:solidFill>
              <w14:schemeClr w14:val="tx1"/>
            </w14:solidFill>
          </w14:textFill>
        </w:rPr>
        <w:t>上</w:t>
      </w:r>
      <w:r>
        <w:rPr>
          <w:rFonts w:cs="宋体"/>
          <w:color w:val="000000" w:themeColor="text1"/>
          <w:sz w:val="24"/>
          <w:szCs w:val="24"/>
          <w:highlight w:val="none"/>
          <w:shd w:val="clear" w:color="auto" w:fill="FFFFFF"/>
          <w14:textFill>
            <w14:solidFill>
              <w14:schemeClr w14:val="tx1"/>
            </w14:solidFill>
          </w14:textFill>
        </w:rPr>
        <w:t>午</w:t>
      </w:r>
      <w:r>
        <w:rPr>
          <w:rFonts w:hint="eastAsia" w:cs="宋体"/>
          <w:color w:val="000000" w:themeColor="text1"/>
          <w:sz w:val="24"/>
          <w:szCs w:val="24"/>
          <w:highlight w:val="none"/>
          <w:shd w:val="clear" w:color="auto" w:fill="FFFFFF"/>
          <w:lang w:val="en-US" w:eastAsia="zh-CN"/>
          <w14:textFill>
            <w14:solidFill>
              <w14:schemeClr w14:val="tx1"/>
            </w14:solidFill>
          </w14:textFill>
        </w:rPr>
        <w:t>09</w:t>
      </w:r>
      <w:r>
        <w:rPr>
          <w:rFonts w:cs="宋体"/>
          <w:color w:val="000000" w:themeColor="text1"/>
          <w:sz w:val="24"/>
          <w:szCs w:val="24"/>
          <w:highlight w:val="none"/>
          <w:shd w:val="clear" w:color="auto" w:fill="FFFFFF"/>
          <w14:textFill>
            <w14:solidFill>
              <w14:schemeClr w14:val="tx1"/>
            </w14:solidFill>
          </w14:textFill>
        </w:rPr>
        <w:t>:</w:t>
      </w:r>
      <w:r>
        <w:rPr>
          <w:rFonts w:hint="eastAsia" w:cs="宋体"/>
          <w:color w:val="000000" w:themeColor="text1"/>
          <w:sz w:val="24"/>
          <w:szCs w:val="24"/>
          <w:highlight w:val="none"/>
          <w:shd w:val="clear" w:color="auto" w:fill="FFFFFF"/>
          <w:lang w:val="en-US" w:eastAsia="zh-CN"/>
          <w14:textFill>
            <w14:solidFill>
              <w14:schemeClr w14:val="tx1"/>
            </w14:solidFill>
          </w14:textFill>
        </w:rPr>
        <w:t>3</w:t>
      </w:r>
      <w:r>
        <w:rPr>
          <w:rFonts w:cs="宋体"/>
          <w:color w:val="000000" w:themeColor="text1"/>
          <w:sz w:val="24"/>
          <w:szCs w:val="24"/>
          <w:highlight w:val="none"/>
          <w:shd w:val="clear" w:color="auto" w:fill="FFFFFF"/>
          <w14:textFill>
            <w14:solidFill>
              <w14:schemeClr w14:val="tx1"/>
            </w14:solidFill>
          </w14:textFill>
        </w:rPr>
        <w:t>0（北京时间）福建远卓工程管理集团有限公司【福建省福州市鼓楼区福飞南路104号福建省电子技术研究所1栋西侧二层】。</w:t>
      </w:r>
    </w:p>
    <w:p w14:paraId="569C7E5F">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shd w:val="clear" w:color="auto" w:fill="FFFFFF"/>
          <w:lang w:val="en-US" w:eastAsia="zh-CN"/>
          <w14:textFill>
            <w14:solidFill>
              <w14:schemeClr w14:val="tx1"/>
            </w14:solidFill>
          </w14:textFill>
        </w:rPr>
        <w:t>9</w:t>
      </w:r>
      <w:r>
        <w:rPr>
          <w:rFonts w:cs="宋体"/>
          <w:color w:val="000000" w:themeColor="text1"/>
          <w:sz w:val="24"/>
          <w:szCs w:val="24"/>
          <w:highlight w:val="none"/>
          <w:shd w:val="clear" w:color="auto" w:fill="FFFFFF"/>
          <w14:textFill>
            <w14:solidFill>
              <w14:schemeClr w14:val="tx1"/>
            </w14:solidFill>
          </w14:textFill>
        </w:rPr>
        <w:t>.磋商时间及地点：</w:t>
      </w:r>
    </w:p>
    <w:p w14:paraId="4B4DEA9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详见磋商公告或更正公告（若有），若不一致，以更正公告（若有）为准。</w:t>
      </w:r>
    </w:p>
    <w:p w14:paraId="403832BE">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1</w:t>
      </w:r>
      <w:r>
        <w:rPr>
          <w:rFonts w:hint="eastAsia" w:cs="宋体"/>
          <w:color w:val="000000" w:themeColor="text1"/>
          <w:sz w:val="24"/>
          <w:szCs w:val="24"/>
          <w:highlight w:val="none"/>
          <w:shd w:val="clear" w:color="auto" w:fill="FFFFFF"/>
          <w:lang w:val="en-US" w:eastAsia="zh-CN"/>
          <w14:textFill>
            <w14:solidFill>
              <w14:schemeClr w14:val="tx1"/>
            </w14:solidFill>
          </w14:textFill>
        </w:rPr>
        <w:t>0</w:t>
      </w:r>
      <w:r>
        <w:rPr>
          <w:rFonts w:cs="宋体"/>
          <w:color w:val="000000" w:themeColor="text1"/>
          <w:sz w:val="24"/>
          <w:szCs w:val="24"/>
          <w:highlight w:val="none"/>
          <w:shd w:val="clear" w:color="auto" w:fill="FFFFFF"/>
          <w14:textFill>
            <w14:solidFill>
              <w14:schemeClr w14:val="tx1"/>
            </w14:solidFill>
          </w14:textFill>
        </w:rPr>
        <w:t>.竞争性磋商公告期限：自公告之日起3个工作日。</w:t>
      </w:r>
    </w:p>
    <w:p w14:paraId="24102219">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1</w:t>
      </w:r>
      <w:r>
        <w:rPr>
          <w:rFonts w:hint="eastAsia" w:cs="宋体"/>
          <w:color w:val="000000" w:themeColor="text1"/>
          <w:kern w:val="0"/>
          <w:sz w:val="24"/>
          <w:szCs w:val="24"/>
          <w:highlight w:val="none"/>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.采购人：福建省公安厅</w:t>
      </w:r>
    </w:p>
    <w:p w14:paraId="7376C21A">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地址： 福州市鼓楼区华林路12号</w:t>
      </w:r>
    </w:p>
    <w:p w14:paraId="31DEFCCF">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邮编： 350000</w:t>
      </w:r>
    </w:p>
    <w:p w14:paraId="4921141F">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default"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联系人：</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叶先生</w:t>
      </w:r>
    </w:p>
    <w:p w14:paraId="36770FE3">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88" w:lineRule="auto"/>
        <w:ind w:firstLine="480" w:firstLineChars="200"/>
        <w:textAlignment w:val="auto"/>
        <w:rPr>
          <w:rFonts w:hint="default"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联系电话：0591-87093132</w:t>
      </w:r>
    </w:p>
    <w:p w14:paraId="3BB7DA38">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1</w:t>
      </w:r>
      <w:r>
        <w:rPr>
          <w:rFonts w:hint="eastAsia" w:cs="宋体"/>
          <w:color w:val="000000" w:themeColor="text1"/>
          <w:sz w:val="24"/>
          <w:szCs w:val="24"/>
          <w:highlight w:val="none"/>
          <w:shd w:val="clear" w:color="auto" w:fill="FFFFFF"/>
          <w:lang w:val="en-US" w:eastAsia="zh-CN"/>
          <w14:textFill>
            <w14:solidFill>
              <w14:schemeClr w14:val="tx1"/>
            </w14:solidFill>
          </w14:textFill>
        </w:rPr>
        <w:t>2</w:t>
      </w:r>
      <w:r>
        <w:rPr>
          <w:rFonts w:cs="宋体"/>
          <w:color w:val="000000" w:themeColor="text1"/>
          <w:sz w:val="24"/>
          <w:szCs w:val="24"/>
          <w:highlight w:val="none"/>
          <w:shd w:val="clear" w:color="auto" w:fill="FFFFFF"/>
          <w14:textFill>
            <w14:solidFill>
              <w14:schemeClr w14:val="tx1"/>
            </w14:solidFill>
          </w14:textFill>
        </w:rPr>
        <w:t>.代理机构：福建远卓工程管理集团有限公司</w:t>
      </w:r>
    </w:p>
    <w:p w14:paraId="1AD1D36E">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地址：福建省福州市鼓楼区福飞南路104号福建省电子技术研究所1栋西侧二层</w:t>
      </w:r>
    </w:p>
    <w:p w14:paraId="3B667566">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邮编： 350000</w:t>
      </w:r>
    </w:p>
    <w:p w14:paraId="3D58BCC4">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联系人： 陈丽华、林新域、</w:t>
      </w:r>
      <w:r>
        <w:rPr>
          <w:rFonts w:hint="eastAsia" w:ascii="宋体" w:hAnsi="宋体" w:cs="宋体"/>
          <w:color w:val="000000" w:themeColor="text1"/>
          <w:highlight w:val="none"/>
          <w:shd w:val="clear" w:color="auto" w:fill="FFFFFF"/>
          <w:lang w:val="en-US" w:eastAsia="zh-CN"/>
          <w14:textFill>
            <w14:solidFill>
              <w14:schemeClr w14:val="tx1"/>
            </w14:solidFill>
          </w14:textFill>
        </w:rPr>
        <w:t>蔡信妹</w:t>
      </w:r>
    </w:p>
    <w:p w14:paraId="59BFFE25">
      <w:pPr>
        <w:pStyle w:val="22"/>
        <w:keepNext w:val="0"/>
        <w:keepLines w:val="0"/>
        <w:pageBreakBefore w:val="0"/>
        <w:widowControl/>
        <w:kinsoku/>
        <w:overflowPunct/>
        <w:topLinePunct w:val="0"/>
        <w:autoSpaceDE/>
        <w:autoSpaceDN/>
        <w:bidi w:val="0"/>
        <w:adjustRightInd w:val="0"/>
        <w:snapToGrid w:val="0"/>
        <w:spacing w:beforeAutospacing="0" w:afterAutospacing="0" w:line="288"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联系电话： 0591-83810613</w:t>
      </w:r>
    </w:p>
    <w:p w14:paraId="33533186">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288" w:lineRule="auto"/>
        <w:ind w:firstLine="480" w:firstLineChars="200"/>
        <w:textAlignment w:val="auto"/>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附1：购买采购文件和提交磋商保证金的银行账户信息</w:t>
      </w:r>
    </w:p>
    <w:tbl>
      <w:tblPr>
        <w:tblStyle w:val="25"/>
        <w:tblW w:w="859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96"/>
      </w:tblGrid>
      <w:tr w14:paraId="3B76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15" w:type="dxa"/>
          <w:jc w:val="center"/>
        </w:trPr>
        <w:tc>
          <w:tcPr>
            <w:tcW w:w="8536" w:type="dxa"/>
            <w:tcMar>
              <w:top w:w="0" w:type="dxa"/>
              <w:left w:w="105" w:type="dxa"/>
              <w:bottom w:w="0" w:type="dxa"/>
              <w:right w:w="105" w:type="dxa"/>
            </w:tcMar>
            <w:vAlign w:val="center"/>
          </w:tcPr>
          <w:p w14:paraId="592B5C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银行账户</w:t>
            </w:r>
          </w:p>
        </w:tc>
      </w:tr>
      <w:tr w14:paraId="620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tblCellSpacing w:w="15" w:type="dxa"/>
          <w:jc w:val="center"/>
        </w:trPr>
        <w:tc>
          <w:tcPr>
            <w:tcW w:w="8536" w:type="dxa"/>
            <w:tcMar>
              <w:top w:w="0" w:type="dxa"/>
              <w:left w:w="105" w:type="dxa"/>
              <w:bottom w:w="0" w:type="dxa"/>
              <w:right w:w="105" w:type="dxa"/>
            </w:tcMar>
            <w:vAlign w:val="center"/>
          </w:tcPr>
          <w:p w14:paraId="0CF2D63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开户名称：</w:t>
            </w:r>
            <w:r>
              <w:rPr>
                <w:rFonts w:hint="eastAsia" w:ascii="宋体" w:hAnsi="宋体" w:cs="宋体"/>
                <w:color w:val="000000" w:themeColor="text1"/>
                <w:kern w:val="0"/>
                <w:sz w:val="24"/>
                <w:highlight w:val="none"/>
                <w:shd w:val="clear" w:color="auto" w:fill="FFFFFF"/>
                <w14:textFill>
                  <w14:solidFill>
                    <w14:schemeClr w14:val="tx1"/>
                  </w14:solidFill>
                </w14:textFill>
              </w:rPr>
              <w:t>福建远卓工程管理集团有限公司</w:t>
            </w:r>
          </w:p>
        </w:tc>
      </w:tr>
      <w:tr w14:paraId="3820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tblCellSpacing w:w="15" w:type="dxa"/>
          <w:jc w:val="center"/>
        </w:trPr>
        <w:tc>
          <w:tcPr>
            <w:tcW w:w="8536" w:type="dxa"/>
            <w:tcMar>
              <w:top w:w="0" w:type="dxa"/>
              <w:left w:w="105" w:type="dxa"/>
              <w:bottom w:w="0" w:type="dxa"/>
              <w:right w:w="105" w:type="dxa"/>
            </w:tcMar>
            <w:vAlign w:val="center"/>
          </w:tcPr>
          <w:p w14:paraId="109E630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开户银行：</w:t>
            </w:r>
            <w:r>
              <w:rPr>
                <w:rFonts w:hint="eastAsia" w:ascii="宋体" w:hAnsi="宋体" w:cs="宋体"/>
                <w:color w:val="000000" w:themeColor="text1"/>
                <w:kern w:val="0"/>
                <w:sz w:val="24"/>
                <w:highlight w:val="none"/>
                <w14:textFill>
                  <w14:solidFill>
                    <w14:schemeClr w14:val="tx1"/>
                  </w14:solidFill>
                </w14:textFill>
              </w:rPr>
              <w:t>中国银行福州五四路支行</w:t>
            </w:r>
          </w:p>
        </w:tc>
      </w:tr>
      <w:tr w14:paraId="319C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tblCellSpacing w:w="15" w:type="dxa"/>
          <w:jc w:val="center"/>
        </w:trPr>
        <w:tc>
          <w:tcPr>
            <w:tcW w:w="8536" w:type="dxa"/>
            <w:tcMar>
              <w:top w:w="0" w:type="dxa"/>
              <w:left w:w="105" w:type="dxa"/>
              <w:bottom w:w="0" w:type="dxa"/>
              <w:right w:w="105" w:type="dxa"/>
            </w:tcMar>
            <w:vAlign w:val="center"/>
          </w:tcPr>
          <w:p w14:paraId="2CDA447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银行账号：</w:t>
            </w:r>
            <w:r>
              <w:rPr>
                <w:rFonts w:hint="eastAsia" w:ascii="宋体" w:hAnsi="宋体" w:cs="宋体"/>
                <w:color w:val="000000" w:themeColor="text1"/>
                <w:kern w:val="0"/>
                <w:sz w:val="24"/>
                <w:highlight w:val="none"/>
                <w14:textFill>
                  <w14:solidFill>
                    <w14:schemeClr w14:val="tx1"/>
                  </w14:solidFill>
                </w14:textFill>
              </w:rPr>
              <w:t>4195 7878 8225</w:t>
            </w:r>
          </w:p>
        </w:tc>
      </w:tr>
      <w:tr w14:paraId="7069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blCellSpacing w:w="15" w:type="dxa"/>
          <w:jc w:val="center"/>
        </w:trPr>
        <w:tc>
          <w:tcPr>
            <w:tcW w:w="8536" w:type="dxa"/>
            <w:tcMar>
              <w:top w:w="0" w:type="dxa"/>
              <w:left w:w="105" w:type="dxa"/>
              <w:bottom w:w="0" w:type="dxa"/>
              <w:right w:w="105" w:type="dxa"/>
            </w:tcMar>
            <w:vAlign w:val="center"/>
          </w:tcPr>
          <w:p w14:paraId="76AB268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电子邮箱：yuanzhuojituan@163.com</w:t>
            </w:r>
          </w:p>
        </w:tc>
      </w:tr>
      <w:tr w14:paraId="3713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6" w:type="dxa"/>
            <w:tcMar>
              <w:top w:w="0" w:type="dxa"/>
              <w:left w:w="105" w:type="dxa"/>
              <w:bottom w:w="0" w:type="dxa"/>
              <w:right w:w="105" w:type="dxa"/>
            </w:tcMar>
            <w:vAlign w:val="center"/>
          </w:tcPr>
          <w:p w14:paraId="1BC2777B">
            <w:pPr>
              <w:pStyle w:val="22"/>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color w:val="000000" w:themeColor="text1"/>
                <w:highlight w:val="none"/>
                <w14:textFill>
                  <w14:solidFill>
                    <w14:schemeClr w14:val="tx1"/>
                  </w14:solidFill>
                </w14:textFill>
              </w:rPr>
            </w:pPr>
            <w:r>
              <w:rPr>
                <w:rStyle w:val="28"/>
                <w:rFonts w:hint="eastAsia" w:ascii="宋体" w:hAnsi="宋体" w:cs="宋体"/>
                <w:color w:val="000000" w:themeColor="text1"/>
                <w:highlight w:val="none"/>
                <w14:textFill>
                  <w14:solidFill>
                    <w14:schemeClr w14:val="tx1"/>
                  </w14:solidFill>
                </w14:textFill>
              </w:rPr>
              <w:t>特别提示</w:t>
            </w:r>
          </w:p>
        </w:tc>
      </w:tr>
      <w:tr w14:paraId="3C4B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6" w:type="dxa"/>
            <w:tcMar>
              <w:top w:w="0" w:type="dxa"/>
              <w:left w:w="105" w:type="dxa"/>
              <w:bottom w:w="0" w:type="dxa"/>
              <w:right w:w="105" w:type="dxa"/>
            </w:tcMar>
          </w:tcPr>
          <w:p w14:paraId="25BF5243">
            <w:pPr>
              <w:pStyle w:val="22"/>
              <w:keepNext w:val="0"/>
              <w:keepLines w:val="0"/>
              <w:pageBreakBefore w:val="0"/>
              <w:widowControl/>
              <w:kinsoku/>
              <w:wordWrap/>
              <w:overflowPunct/>
              <w:topLinePunct w:val="0"/>
              <w:autoSpaceDE/>
              <w:autoSpaceDN/>
              <w:bidi w:val="0"/>
              <w:adjustRightInd w:val="0"/>
              <w:snapToGrid w:val="0"/>
              <w:spacing w:beforeAutospacing="0" w:afterAutospacing="0" w:line="240" w:lineRule="auto"/>
              <w:textAlignment w:val="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1、请供应商务必认真核对账户信息，将磋商保证金款项汇入对应账户，并自行承担因款项汇错而产生的一切后果。</w:t>
            </w:r>
          </w:p>
          <w:p w14:paraId="05EACAAB">
            <w:pPr>
              <w:pStyle w:val="22"/>
              <w:keepNext w:val="0"/>
              <w:keepLines w:val="0"/>
              <w:pageBreakBefore w:val="0"/>
              <w:widowControl/>
              <w:kinsoku/>
              <w:wordWrap/>
              <w:overflowPunct/>
              <w:topLinePunct w:val="0"/>
              <w:autoSpaceDE/>
              <w:autoSpaceDN/>
              <w:bidi w:val="0"/>
              <w:adjustRightInd w:val="0"/>
              <w:snapToGrid w:val="0"/>
              <w:spacing w:beforeAutospacing="0" w:afterAutospacing="0" w:line="240" w:lineRule="auto"/>
              <w:textAlignment w:val="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2、请供应商在转账或电汇的凭证上务必按照以下格式注明，以便核对：“（项目编号：***、合同包：***）的磋商保证金”。</w:t>
            </w:r>
          </w:p>
        </w:tc>
      </w:tr>
    </w:tbl>
    <w:p w14:paraId="26F27CAD">
      <w:pPr>
        <w:rPr>
          <w:rFonts w:cs="宋体"/>
          <w:color w:val="000000" w:themeColor="text1"/>
          <w:sz w:val="39"/>
          <w:szCs w:val="39"/>
          <w:highlight w:val="none"/>
          <w:shd w:val="clear" w:color="auto" w:fill="FFFFFF"/>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br w:type="page"/>
      </w:r>
    </w:p>
    <w:p w14:paraId="5BC43FBA">
      <w:pPr>
        <w:pStyle w:val="4"/>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t>第二章 竞争性磋商须知</w:t>
      </w:r>
    </w:p>
    <w:p w14:paraId="3FD8AD80">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第1节 竞争性磋商须知前附表（表1、表2）</w:t>
      </w:r>
    </w:p>
    <w:p w14:paraId="17944857">
      <w:pPr>
        <w:pStyle w:val="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一、竞争性磋商须知前附表1</w:t>
      </w:r>
    </w:p>
    <w:p w14:paraId="64B6439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竞争性磋商须知前附表是对竞争性磋商须知的补充和细化，二者如有矛盾，以前附表中的要求和规定为准</w:t>
      </w:r>
      <w:r>
        <w:rPr>
          <w:rFonts w:hint="eastAsia" w:ascii="宋体" w:hAnsi="宋体" w:cs="宋体"/>
          <w:color w:val="000000" w:themeColor="text1"/>
          <w:highlight w:val="none"/>
          <w:shd w:val="clear" w:color="auto" w:fill="FFFFFF"/>
          <w:lang w:val="en-US" w:eastAsia="zh-CN"/>
          <w14:textFill>
            <w14:solidFill>
              <w14:schemeClr w14:val="tx1"/>
            </w14:solidFill>
          </w14:textFill>
        </w:rPr>
        <w:t xml:space="preserve"> </w:t>
      </w:r>
    </w:p>
    <w:tbl>
      <w:tblPr>
        <w:tblStyle w:val="25"/>
        <w:tblW w:w="9461" w:type="dxa"/>
        <w:jc w:val="center"/>
        <w:shd w:val="clear" w:color="auto" w:fill="FFFFFF"/>
        <w:tblLayout w:type="fixed"/>
        <w:tblCellMar>
          <w:top w:w="0" w:type="dxa"/>
          <w:left w:w="0" w:type="dxa"/>
          <w:bottom w:w="0" w:type="dxa"/>
          <w:right w:w="0" w:type="dxa"/>
        </w:tblCellMar>
      </w:tblPr>
      <w:tblGrid>
        <w:gridCol w:w="482"/>
        <w:gridCol w:w="757"/>
        <w:gridCol w:w="8222"/>
      </w:tblGrid>
      <w:tr w14:paraId="63E484BF">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AE1DC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项号</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4AAD3B6">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条款号</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D5A8D0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编列内容</w:t>
            </w:r>
          </w:p>
        </w:tc>
      </w:tr>
      <w:tr w14:paraId="3FD7EFE6">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A010495">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014D793">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5A17999">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供应商的资格要求：见磋商文件第一章“采购公告/采购邀请书”</w:t>
            </w:r>
          </w:p>
          <w:p w14:paraId="098F4183">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（1）资格证明文件资料要求：</w:t>
            </w:r>
          </w:p>
          <w:p w14:paraId="6BD72EF2">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采购包1：</w:t>
            </w:r>
          </w:p>
          <w:tbl>
            <w:tblPr>
              <w:tblStyle w:val="25"/>
              <w:tblW w:w="7963"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9"/>
              <w:gridCol w:w="2105"/>
              <w:gridCol w:w="5239"/>
            </w:tblGrid>
            <w:tr w14:paraId="5D03C4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8CEAC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EBA40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资格审查要求概况</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91B59C">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评审点具体描述</w:t>
                  </w:r>
                </w:p>
              </w:tc>
            </w:tr>
            <w:tr w14:paraId="09FEF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C3449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71D68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磋商响应声明</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51D00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详见声明函</w:t>
                  </w:r>
                </w:p>
              </w:tc>
            </w:tr>
            <w:tr w14:paraId="5D24C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AD86E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B25F6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单位负责人授权书</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8D0B7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1A5FEF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7C50D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5A6C5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营业执照等证明文件</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210AA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66A7A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99655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92340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提供财务状况报告（财务报告、或资信证明）</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3967A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76B8A1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A84E8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CA2400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依法缴纳税收证明材料</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A85FD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E647E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CE4D4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31D5C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依法缴纳社会保障资金证明材料</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FF8D1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575F8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3C7390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77ED9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具备履行合同所必需设备和专业技术能力的声明函(若有)</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53541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0559DD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CA808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77AC0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参加采购活动前三年内在经营活动中没有重大违法记录的声明</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97639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087A9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B19C9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D7DF2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中小企业声明函（以资格条件落实中小企业扶持政策时适用 ）</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BC7F7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3D8C6C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8D05A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E9CEB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信用记录查询结果</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109E9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580F2F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B7214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w:t>
                  </w:r>
                </w:p>
              </w:tc>
              <w:tc>
                <w:tcPr>
                  <w:tcW w:w="21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56D257">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联合体协议（若有）</w:t>
                  </w:r>
                </w:p>
              </w:tc>
              <w:tc>
                <w:tcPr>
                  <w:tcW w:w="523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F4B17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69B1314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（2）特定资格条件：</w:t>
            </w:r>
          </w:p>
          <w:p w14:paraId="1D60A1D5">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采购包1：</w:t>
            </w:r>
          </w:p>
          <w:tbl>
            <w:tblPr>
              <w:tblStyle w:val="25"/>
              <w:tblW w:w="7982" w:type="dxa"/>
              <w:tblInd w:w="0" w:type="dxa"/>
              <w:tblLayout w:type="fixed"/>
              <w:tblCellMar>
                <w:top w:w="0" w:type="dxa"/>
                <w:left w:w="0" w:type="dxa"/>
                <w:bottom w:w="0" w:type="dxa"/>
                <w:right w:w="0" w:type="dxa"/>
              </w:tblCellMar>
            </w:tblPr>
            <w:tblGrid>
              <w:gridCol w:w="2114"/>
              <w:gridCol w:w="5868"/>
            </w:tblGrid>
            <w:tr w14:paraId="1FA6EE82">
              <w:tblPrEx>
                <w:tblCellMar>
                  <w:top w:w="0" w:type="dxa"/>
                  <w:left w:w="0" w:type="dxa"/>
                  <w:bottom w:w="0" w:type="dxa"/>
                  <w:right w:w="0" w:type="dxa"/>
                </w:tblCellMar>
              </w:tblPrEx>
              <w:tc>
                <w:tcPr>
                  <w:tcW w:w="21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94490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资格审查要求概况</w:t>
                  </w:r>
                </w:p>
              </w:tc>
              <w:tc>
                <w:tcPr>
                  <w:tcW w:w="5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3AC77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评审点具体描述</w:t>
                  </w:r>
                </w:p>
              </w:tc>
            </w:tr>
            <w:tr w14:paraId="19CD8423">
              <w:tblPrEx>
                <w:tblCellMar>
                  <w:top w:w="0" w:type="dxa"/>
                  <w:left w:w="0" w:type="dxa"/>
                  <w:bottom w:w="0" w:type="dxa"/>
                  <w:right w:w="0" w:type="dxa"/>
                </w:tblCellMar>
              </w:tblPrEx>
              <w:tc>
                <w:tcPr>
                  <w:tcW w:w="21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F0C7EC">
                  <w:pPr>
                    <w:pStyle w:val="45"/>
                    <w:keepNext w:val="0"/>
                    <w:keepLines w:val="0"/>
                    <w:pageBreakBefore w:val="0"/>
                    <w:kinsoku/>
                    <w:overflowPunct/>
                    <w:topLinePunct w:val="0"/>
                    <w:autoSpaceDE/>
                    <w:autoSpaceDN/>
                    <w:bidi w:val="0"/>
                    <w:adjustRightInd w:val="0"/>
                    <w:snapToGrid w:val="0"/>
                    <w:spacing w:line="300" w:lineRule="auto"/>
                    <w:jc w:val="center"/>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福建省政府采购供应商资格承诺函</w:t>
                  </w:r>
                </w:p>
              </w:tc>
              <w:tc>
                <w:tcPr>
                  <w:tcW w:w="5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tcPr>
                <w:p w14:paraId="113ECC03">
                  <w:pPr>
                    <w:pStyle w:val="45"/>
                    <w:keepNext w:val="0"/>
                    <w:keepLines w:val="0"/>
                    <w:pageBreakBefore w:val="0"/>
                    <w:kinsoku/>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t>根据《福建省财政厅关于印发推行政府采购供应商资格承诺制指导意见的通知》闽财购〔2024〕6 号，依法在福建省参与政府采购活动的供应商，鼓励提供《政府采购供应商资格承诺函》(以下简称《承诺函》，格式见附件)，在投标(响应)文件中可不提供《中华人民共和国政府采购法实施条 例》第十七条第一款规定的资格条件证明材料。</w:t>
                  </w:r>
                </w:p>
              </w:tc>
            </w:tr>
            <w:tr w14:paraId="707955E9">
              <w:tblPrEx>
                <w:tblCellMar>
                  <w:top w:w="0" w:type="dxa"/>
                  <w:left w:w="0" w:type="dxa"/>
                  <w:bottom w:w="0" w:type="dxa"/>
                  <w:right w:w="0" w:type="dxa"/>
                </w:tblCellMar>
              </w:tblPrEx>
              <w:tc>
                <w:tcPr>
                  <w:tcW w:w="21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699DCD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00" w:lineRule="auto"/>
                    <w:ind w:left="0" w:leftChars="0" w:right="0" w:rightChars="0" w:firstLine="0" w:firstLineChars="0"/>
                    <w:jc w:val="center"/>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本采购包属于专门面向中小企业采购。</w:t>
                  </w:r>
                </w:p>
              </w:tc>
              <w:tc>
                <w:tcPr>
                  <w:tcW w:w="5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F1E44B">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00" w:lineRule="auto"/>
                    <w:ind w:left="0" w:leftChars="0" w:right="0" w:rightChars="0" w:firstLine="0" w:firstLineChars="0"/>
                    <w:jc w:val="left"/>
                    <w:textAlignment w:val="auto"/>
                    <w:rPr>
                      <w:rFonts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本采购包为专门面向中小企业采购，供应商须提供中小企业声明函。监狱企业、残疾人福利性单位视同小型、微型企业。</w:t>
                  </w:r>
                </w:p>
              </w:tc>
            </w:tr>
            <w:tr w14:paraId="5C64B2B4">
              <w:tblPrEx>
                <w:tblCellMar>
                  <w:top w:w="0" w:type="dxa"/>
                  <w:left w:w="0" w:type="dxa"/>
                  <w:bottom w:w="0" w:type="dxa"/>
                  <w:right w:w="0" w:type="dxa"/>
                </w:tblCellMar>
              </w:tblPrEx>
              <w:tc>
                <w:tcPr>
                  <w:tcW w:w="211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D54068">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其他资格证明文件</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1</w:t>
                  </w:r>
                </w:p>
              </w:tc>
              <w:tc>
                <w:tcPr>
                  <w:tcW w:w="58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A9776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0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供应商应具备建设行政主管部门颁发的合格有效的：①建筑装修装饰工程专业承包二级及以上或建筑工程施工总承包三级及以上资质证书复印件；②施工企业《安全生产许可证》。供应商须提供上述①②相关证书复印件并加盖其单位公章。</w:t>
                  </w:r>
                </w:p>
              </w:tc>
            </w:tr>
          </w:tbl>
          <w:p w14:paraId="0259F0F2">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（3）磋商保证金</w:t>
            </w:r>
          </w:p>
          <w:p w14:paraId="3BE93803">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本项目的磋商保证金详见《</w:t>
            </w:r>
            <w:r>
              <w:rPr>
                <w:rFonts w:hint="eastAsia" w:ascii="宋体" w:hAnsi="宋体" w:cs="宋体"/>
                <w:b/>
                <w:bCs/>
                <w:color w:val="000000" w:themeColor="text1"/>
                <w:highlight w:val="none"/>
                <w14:textFill>
                  <w14:solidFill>
                    <w14:schemeClr w14:val="tx1"/>
                  </w14:solidFill>
                </w14:textFill>
              </w:rPr>
              <w:t>采购内容及要求</w:t>
            </w:r>
            <w:r>
              <w:rPr>
                <w:rFonts w:ascii="宋体" w:hAnsi="宋体" w:cs="宋体"/>
                <w:color w:val="000000" w:themeColor="text1"/>
                <w:highlight w:val="none"/>
                <w14:textFill>
                  <w14:solidFill>
                    <w14:schemeClr w14:val="tx1"/>
                  </w14:solidFill>
                </w14:textFill>
              </w:rPr>
              <w:t>》，数额不得超过采购项目预算金额的2%，提交方式为</w:t>
            </w:r>
            <w:r>
              <w:rPr>
                <w:rFonts w:ascii="宋体" w:hAnsi="宋体" w:cs="宋体"/>
                <w:color w:val="000000" w:themeColor="text1"/>
                <w:highlight w:val="none"/>
                <w:u w:val="single"/>
                <w14:textFill>
                  <w14:solidFill>
                    <w14:schemeClr w14:val="tx1"/>
                  </w14:solidFill>
                </w14:textFill>
              </w:rPr>
              <w:t>公对公银行转账</w:t>
            </w:r>
            <w:r>
              <w:rPr>
                <w:rFonts w:ascii="宋体" w:hAnsi="宋体" w:cs="宋体"/>
                <w:color w:val="000000" w:themeColor="text1"/>
                <w:highlight w:val="none"/>
                <w14:textFill>
                  <w14:solidFill>
                    <w14:schemeClr w14:val="tx1"/>
                  </w14:solidFill>
                </w14:textFill>
              </w:rPr>
              <w:t>，须于</w:t>
            </w:r>
            <w:r>
              <w:rPr>
                <w:rFonts w:hint="eastAsia" w:ascii="宋体" w:hAnsi="宋体"/>
                <w:color w:val="000000" w:themeColor="text1"/>
                <w:highlight w:val="none"/>
                <w:u w:val="single"/>
                <w14:textFill>
                  <w14:solidFill>
                    <w14:schemeClr w14:val="tx1"/>
                  </w14:solidFill>
                </w14:textFill>
              </w:rPr>
              <w:t>投标截止时间前</w:t>
            </w:r>
            <w:r>
              <w:rPr>
                <w:rFonts w:ascii="宋体" w:hAnsi="宋体"/>
                <w:color w:val="000000" w:themeColor="text1"/>
                <w:highlight w:val="none"/>
                <w14:textFill>
                  <w14:solidFill>
                    <w14:schemeClr w14:val="tx1"/>
                  </w14:solidFill>
                </w14:textFill>
              </w:rPr>
              <w:t>到达</w:t>
            </w:r>
            <w:r>
              <w:rPr>
                <w:rFonts w:hint="eastAsia" w:ascii="宋体" w:hAnsi="宋体"/>
                <w:color w:val="000000" w:themeColor="text1"/>
                <w:highlight w:val="none"/>
                <w14:textFill>
                  <w14:solidFill>
                    <w14:schemeClr w14:val="tx1"/>
                  </w14:solidFill>
                </w14:textFill>
              </w:rPr>
              <w:t>福建远卓工程管理集团有限公司</w:t>
            </w:r>
            <w:r>
              <w:rPr>
                <w:rFonts w:ascii="宋体" w:hAnsi="宋体"/>
                <w:color w:val="000000" w:themeColor="text1"/>
                <w:highlight w:val="none"/>
                <w14:textFill>
                  <w14:solidFill>
                    <w14:schemeClr w14:val="tx1"/>
                  </w14:solidFill>
                </w14:textFill>
              </w:rPr>
              <w:t>账户</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须在保证金的单据上注明此次项目的项目编号及采购包号</w:t>
            </w:r>
            <w:r>
              <w:rPr>
                <w:rFonts w:ascii="宋体" w:hAnsi="宋体"/>
                <w:b/>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保证金未按规定到达指定账户或未提交现金的投标文件将被拒绝。</w:t>
            </w:r>
          </w:p>
          <w:p w14:paraId="5E97697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※备注说明</w:t>
            </w:r>
          </w:p>
          <w:p w14:paraId="1CC506C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①供应商应根据自身实际情况提供上述资格要求的证明材料，格式可参考磋商文件第五章提供。</w:t>
            </w:r>
          </w:p>
          <w:p w14:paraId="458E520F">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②供应商提供的相应证明材料复印件均应符合：内容完整、清晰、整洁，并由供应商加盖其单位公章。</w:t>
            </w:r>
          </w:p>
          <w:p w14:paraId="7B4E985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③根据采购文件须知前附表1第1项号的“（2）特定资格条件”要求，允许供应商采用资格承诺制的并提供符合要求的资格承诺函，视为满足采购文件的资格要求。</w:t>
            </w:r>
          </w:p>
        </w:tc>
      </w:tr>
      <w:tr w14:paraId="7F8B368A">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753E399">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DF33D7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3.2.2</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9D15A23">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是否接受联合体形式的响应磋商：</w:t>
            </w:r>
          </w:p>
          <w:p w14:paraId="7526309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采购包1：不接受</w:t>
            </w:r>
          </w:p>
        </w:tc>
      </w:tr>
      <w:tr w14:paraId="39EEF91B">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7F20006">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B465B0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26D455B">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是否组织现场考察或召开磋商前答疑会：</w:t>
            </w:r>
          </w:p>
          <w:p w14:paraId="15AE26BA">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采购包1：不组织</w:t>
            </w:r>
          </w:p>
        </w:tc>
      </w:tr>
      <w:tr w14:paraId="6AE1B8E9">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8846CCB">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34DC46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E5DB2AB">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响应文件有效期：首次响应文件提交截止时间起 90 个日历日。</w:t>
            </w:r>
          </w:p>
        </w:tc>
      </w:tr>
      <w:tr w14:paraId="6D6B068C">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3E95460">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E932CB0">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10.3.1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0F93726">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磋商保证金退还的其它要求：</w:t>
            </w:r>
          </w:p>
          <w:p w14:paraId="674D662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1、未</w:t>
            </w:r>
            <w:r>
              <w:rPr>
                <w:rFonts w:hint="eastAsia" w:ascii="宋体" w:hAnsi="宋体" w:cs="宋体"/>
                <w:color w:val="000000" w:themeColor="text1"/>
                <w:highlight w:val="none"/>
                <w14:textFill>
                  <w14:solidFill>
                    <w14:schemeClr w14:val="tx1"/>
                  </w14:solidFill>
                </w14:textFill>
              </w:rPr>
              <w:t>成交供应商</w:t>
            </w:r>
            <w:r>
              <w:rPr>
                <w:rFonts w:ascii="宋体" w:hAnsi="宋体" w:cs="宋体"/>
                <w:color w:val="000000" w:themeColor="text1"/>
                <w:highlight w:val="none"/>
                <w14:textFill>
                  <w14:solidFill>
                    <w14:schemeClr w14:val="tx1"/>
                  </w14:solidFill>
                </w14:textFill>
              </w:rPr>
              <w:t>的保证金将在采购结果公告发布之日起5个工作日内退回。2、</w:t>
            </w:r>
            <w:r>
              <w:rPr>
                <w:rFonts w:hint="eastAsia" w:ascii="宋体" w:hAnsi="宋体" w:cs="宋体"/>
                <w:color w:val="000000" w:themeColor="text1"/>
                <w:highlight w:val="none"/>
                <w14:textFill>
                  <w14:solidFill>
                    <w14:schemeClr w14:val="tx1"/>
                  </w14:solidFill>
                </w14:textFill>
              </w:rPr>
              <w:t>成交人</w:t>
            </w:r>
            <w:r>
              <w:rPr>
                <w:rFonts w:ascii="宋体" w:hAnsi="宋体" w:cs="宋体"/>
                <w:color w:val="000000" w:themeColor="text1"/>
                <w:highlight w:val="none"/>
                <w14:textFill>
                  <w14:solidFill>
                    <w14:schemeClr w14:val="tx1"/>
                  </w14:solidFill>
                </w14:textFill>
              </w:rPr>
              <w:t>的保证金将在合同公示之日起5个工作日内退回。</w:t>
            </w:r>
          </w:p>
        </w:tc>
      </w:tr>
      <w:tr w14:paraId="243EFE3A">
        <w:tblPrEx>
          <w:shd w:val="clear" w:color="auto" w:fill="FFFFFF"/>
          <w:tblCellMar>
            <w:top w:w="0" w:type="dxa"/>
            <w:left w:w="0" w:type="dxa"/>
            <w:bottom w:w="0" w:type="dxa"/>
            <w:right w:w="0" w:type="dxa"/>
          </w:tblCellMar>
        </w:tblPrEx>
        <w:trPr>
          <w:trHeight w:val="2003" w:hRule="atLeast"/>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1463DAD">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E8C615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77A96B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响应文件的份数</w:t>
            </w:r>
          </w:p>
          <w:p w14:paraId="38EAFB5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（1）纸质响应文件</w:t>
            </w:r>
          </w:p>
          <w:p w14:paraId="73936B00">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①响应文件正本 1 份、副本 3 份。</w:t>
            </w:r>
          </w:p>
          <w:p w14:paraId="3F2554DB">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②可读介质（光盘或U盘） 1 份。</w:t>
            </w:r>
          </w:p>
        </w:tc>
      </w:tr>
      <w:tr w14:paraId="5D93FA71">
        <w:tblPrEx>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08D2C1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DC1681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14.4</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47A56B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磋商过程中可能发生实质性变动的内容：</w:t>
            </w:r>
          </w:p>
          <w:p w14:paraId="01490A7B">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w:t>
            </w:r>
          </w:p>
        </w:tc>
      </w:tr>
      <w:tr w14:paraId="1F16C9A8">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DFDC21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16F6AEA">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14.9</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CCFB067">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评审的标准和方法：具体内容详见竞争性磋商须知前附表专项附件“评审的标准和方法”。</w:t>
            </w:r>
          </w:p>
        </w:tc>
      </w:tr>
      <w:tr w14:paraId="7B54FAAE">
        <w:tblPrEx>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28672A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C8F551D">
            <w:pPr>
              <w:keepNext w:val="0"/>
              <w:keepLines w:val="0"/>
              <w:pageBreakBefore w:val="0"/>
              <w:kinsoku/>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BBAC5F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根据采购项目的特点和需要，需要加以详细说明的其他磋商程序规定、要求等内容：</w:t>
            </w:r>
          </w:p>
          <w:p w14:paraId="23456905">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w:t>
            </w:r>
          </w:p>
        </w:tc>
      </w:tr>
      <w:tr w14:paraId="4E4714A0">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DAF008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55CF0BF">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C39DD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信息公告指定媒体（以下简称：“指定媒体”）：</w:t>
            </w:r>
          </w:p>
          <w:p w14:paraId="5AE21B6A">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工采通电子招投标交易平台（https://easy-prt.com）</w:t>
            </w:r>
          </w:p>
        </w:tc>
      </w:tr>
      <w:tr w14:paraId="6D87A14B">
        <w:tblPrEx>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DD75F61">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1B6E06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F87F0E">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本项目监督管理部门：</w:t>
            </w:r>
          </w:p>
          <w:p w14:paraId="0ACA2C0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福建省财政厅政府采购监督管理办公室</w:t>
            </w:r>
          </w:p>
        </w:tc>
      </w:tr>
      <w:tr w14:paraId="1E0D1C83">
        <w:tblPrEx>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E18A1C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0A6143A">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B32F6F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根据采购项目特点或政策需要补充的其他新增内容：</w:t>
            </w:r>
          </w:p>
          <w:p w14:paraId="4D1A0509">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(1)本项目代理服务费：</w:t>
            </w:r>
          </w:p>
          <w:p w14:paraId="073CAC56">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本项目收取代理服务费</w:t>
            </w:r>
          </w:p>
          <w:p w14:paraId="1D1AE23F">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代理服务费用收取对象：中标/成交供应商</w:t>
            </w:r>
          </w:p>
          <w:p w14:paraId="391D2C79">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代理服务费收费标准：中标/成交供应商</w:t>
            </w:r>
          </w:p>
          <w:p w14:paraId="5F50167E">
            <w:pPr>
              <w:pStyle w:val="22"/>
              <w:keepNext w:val="0"/>
              <w:keepLines w:val="0"/>
              <w:pageBreakBefore w:val="0"/>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代理服务费收费标准：</w:t>
            </w:r>
            <w:r>
              <w:rPr>
                <w:rFonts w:hint="eastAsia" w:ascii="宋体" w:hAnsi="宋体" w:eastAsia="宋体" w:cs="宋体"/>
                <w:color w:val="000000" w:themeColor="text1"/>
                <w:highlight w:val="none"/>
                <w14:textFill>
                  <w14:solidFill>
                    <w14:schemeClr w14:val="tx1"/>
                  </w14:solidFill>
                </w14:textFill>
              </w:rPr>
              <w:t>本项目代理服务费一次性向成交人收取5000元。成交人应在领取成交通知书前以现金、转账、电汇等付款方式一次性向招标代理机构缴纳代理服务费。代理服务费支付至以下账户：开户名：福建远卓工程管理集团有限公司 账 号：4195 7878 8225 开户银行：中国银行福州五四路支行。</w:t>
            </w:r>
          </w:p>
          <w:p w14:paraId="5A1079D4">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(2)其他：</w:t>
            </w:r>
          </w:p>
          <w:p w14:paraId="2AD72F4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w:t>
            </w:r>
          </w:p>
        </w:tc>
      </w:tr>
      <w:tr w14:paraId="12E233B7">
        <w:tblPrEx>
          <w:shd w:val="clear" w:color="auto" w:fill="FFFFFF"/>
          <w:tblCellMar>
            <w:top w:w="0" w:type="dxa"/>
            <w:left w:w="0" w:type="dxa"/>
            <w:bottom w:w="0" w:type="dxa"/>
            <w:right w:w="0" w:type="dxa"/>
          </w:tblCellMar>
        </w:tblPrEx>
        <w:trPr>
          <w:jc w:val="center"/>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C0A35BC">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757"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45DB6C0">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18.1</w:t>
            </w:r>
          </w:p>
        </w:tc>
        <w:tc>
          <w:tcPr>
            <w:tcW w:w="8222" w:type="dxa"/>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2BD96E8">
            <w:pPr>
              <w:pStyle w:val="22"/>
              <w:keepNext w:val="0"/>
              <w:keepLines w:val="0"/>
              <w:pageBreakBefore w:val="0"/>
              <w:widowControl/>
              <w:kinsoku/>
              <w:wordWrap w:val="0"/>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合同签订时限：自中标通知书发出之日起30个日历日内。</w:t>
            </w:r>
          </w:p>
        </w:tc>
      </w:tr>
    </w:tbl>
    <w:p w14:paraId="27722BA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表2</w:t>
      </w:r>
    </w:p>
    <w:tbl>
      <w:tblPr>
        <w:tblStyle w:val="25"/>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909"/>
        <w:gridCol w:w="8550"/>
      </w:tblGrid>
      <w:tr w14:paraId="5235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9459" w:type="dxa"/>
            <w:gridSpan w:val="2"/>
            <w:shd w:val="clear" w:color="auto" w:fill="FFFFFF"/>
            <w:tcMar>
              <w:top w:w="0" w:type="dxa"/>
              <w:left w:w="105" w:type="dxa"/>
              <w:bottom w:w="0" w:type="dxa"/>
              <w:right w:w="105" w:type="dxa"/>
            </w:tcMar>
            <w:vAlign w:val="center"/>
          </w:tcPr>
          <w:p w14:paraId="781CD9EF">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jc w:val="center"/>
              <w:textAlignment w:val="auto"/>
              <w:rPr>
                <w:rFonts w:hint="eastAsia" w:ascii="宋体" w:hAnsi="宋体" w:cs="宋体"/>
                <w:color w:val="000000" w:themeColor="text1"/>
                <w:highlight w:val="none"/>
                <w14:textFill>
                  <w14:solidFill>
                    <w14:schemeClr w14:val="tx1"/>
                  </w14:solidFill>
                </w14:textFill>
              </w:rPr>
            </w:pPr>
            <w:r>
              <w:rPr>
                <w:rStyle w:val="28"/>
                <w:rFonts w:hint="eastAsia" w:ascii="宋体" w:hAnsi="宋体" w:cs="宋体"/>
                <w:color w:val="000000" w:themeColor="text1"/>
                <w:sz w:val="28"/>
                <w:szCs w:val="28"/>
                <w:highlight w:val="none"/>
                <w14:textFill>
                  <w14:solidFill>
                    <w14:schemeClr w14:val="tx1"/>
                  </w14:solidFill>
                </w14:textFill>
              </w:rPr>
              <w:t>关于竞争性磋商活动的专门规定</w:t>
            </w:r>
          </w:p>
        </w:tc>
      </w:tr>
      <w:tr w14:paraId="6519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09" w:type="dxa"/>
            <w:shd w:val="clear" w:color="auto" w:fill="FFFFFF"/>
            <w:tcMar>
              <w:top w:w="0" w:type="dxa"/>
              <w:left w:w="105" w:type="dxa"/>
              <w:bottom w:w="0" w:type="dxa"/>
              <w:right w:w="105" w:type="dxa"/>
            </w:tcMar>
            <w:vAlign w:val="center"/>
          </w:tcPr>
          <w:p w14:paraId="0F48AE89">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序号</w:t>
            </w:r>
          </w:p>
        </w:tc>
        <w:tc>
          <w:tcPr>
            <w:tcW w:w="8550" w:type="dxa"/>
            <w:shd w:val="clear" w:color="auto" w:fill="FFFFFF"/>
            <w:tcMar>
              <w:top w:w="0" w:type="dxa"/>
              <w:left w:w="105" w:type="dxa"/>
              <w:bottom w:w="0" w:type="dxa"/>
              <w:right w:w="105" w:type="dxa"/>
            </w:tcMar>
            <w:vAlign w:val="center"/>
          </w:tcPr>
          <w:p w14:paraId="7CFCF8C7">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编列内容</w:t>
            </w:r>
          </w:p>
        </w:tc>
      </w:tr>
      <w:tr w14:paraId="2682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909" w:type="dxa"/>
            <w:shd w:val="clear" w:color="auto" w:fill="FFFFFF"/>
            <w:tcMar>
              <w:top w:w="0" w:type="dxa"/>
              <w:left w:w="105" w:type="dxa"/>
              <w:bottom w:w="0" w:type="dxa"/>
              <w:right w:w="105" w:type="dxa"/>
            </w:tcMar>
            <w:vAlign w:val="center"/>
          </w:tcPr>
          <w:p w14:paraId="5B0A02E4">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550" w:type="dxa"/>
            <w:shd w:val="clear" w:color="auto" w:fill="FFFFFF"/>
            <w:tcMar>
              <w:top w:w="0" w:type="dxa"/>
              <w:left w:w="105" w:type="dxa"/>
              <w:bottom w:w="0" w:type="dxa"/>
              <w:right w:w="105" w:type="dxa"/>
            </w:tcMar>
            <w:vAlign w:val="center"/>
          </w:tcPr>
          <w:p w14:paraId="0C636698">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参加磋商活动的供应商代表应当持身份证原件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竞争性磋商活动。</w:t>
            </w:r>
          </w:p>
        </w:tc>
      </w:tr>
    </w:tbl>
    <w:p w14:paraId="4286C089">
      <w:pPr>
        <w:keepNext w:val="0"/>
        <w:keepLines w:val="0"/>
        <w:pageBreakBefore w:val="0"/>
        <w:kinsoku/>
        <w:overflowPunct/>
        <w:topLinePunct w:val="0"/>
        <w:autoSpaceDE/>
        <w:autoSpaceDN/>
        <w:bidi w:val="0"/>
        <w:adjustRightInd w:val="0"/>
        <w:snapToGrid w:val="0"/>
        <w:spacing w:line="300" w:lineRule="auto"/>
        <w:textAlignment w:val="auto"/>
        <w:rPr>
          <w:rFonts w:cs="宋体"/>
          <w:color w:val="000000" w:themeColor="text1"/>
          <w:highlight w:val="none"/>
          <w:shd w:val="clear" w:color="auto" w:fill="FFFFFF"/>
          <w14:textFill>
            <w14:solidFill>
              <w14:schemeClr w14:val="tx1"/>
            </w14:solidFill>
          </w14:textFill>
        </w:rPr>
      </w:pPr>
    </w:p>
    <w:p w14:paraId="7C761C3C">
      <w:pPr>
        <w:keepNext w:val="0"/>
        <w:keepLines w:val="0"/>
        <w:pageBreakBefore w:val="0"/>
        <w:kinsoku/>
        <w:overflowPunct/>
        <w:topLinePunct w:val="0"/>
        <w:autoSpaceDE/>
        <w:autoSpaceDN/>
        <w:bidi w:val="0"/>
        <w:adjustRightInd w:val="0"/>
        <w:snapToGrid w:val="0"/>
        <w:spacing w:line="300" w:lineRule="auto"/>
        <w:textAlignment w:val="auto"/>
        <w:rPr>
          <w:rFonts w:cs="宋体"/>
          <w:color w:val="000000" w:themeColor="text1"/>
          <w:highlight w:val="none"/>
          <w:shd w:val="clear" w:color="auto" w:fill="FFFFFF"/>
          <w14:textFill>
            <w14:solidFill>
              <w14:schemeClr w14:val="tx1"/>
            </w14:solidFill>
          </w14:textFill>
        </w:rPr>
      </w:pPr>
    </w:p>
    <w:p w14:paraId="50B44357">
      <w:pPr>
        <w:keepNext w:val="0"/>
        <w:keepLines w:val="0"/>
        <w:pageBreakBefore w:val="0"/>
        <w:kinsoku/>
        <w:overflowPunct/>
        <w:topLinePunct w:val="0"/>
        <w:autoSpaceDE/>
        <w:autoSpaceDN/>
        <w:bidi w:val="0"/>
        <w:adjustRightInd w:val="0"/>
        <w:snapToGrid w:val="0"/>
        <w:spacing w:line="300" w:lineRule="auto"/>
        <w:jc w:val="center"/>
        <w:textAlignment w:val="auto"/>
        <w:rPr>
          <w:rFonts w:hint="eastAsia" w:ascii="宋体" w:hAnsi="宋体" w:cs="宋体"/>
          <w:b/>
          <w:color w:val="000000" w:themeColor="text1"/>
          <w:kern w:val="0"/>
          <w:sz w:val="27"/>
          <w:szCs w:val="27"/>
          <w:highlight w:val="none"/>
          <w:shd w:val="clear" w:color="auto" w:fill="FFFFFF"/>
          <w14:textFill>
            <w14:solidFill>
              <w14:schemeClr w14:val="tx1"/>
            </w14:solidFill>
          </w14:textFill>
        </w:rPr>
      </w:pPr>
      <w:r>
        <w:rPr>
          <w:rFonts w:hint="eastAsia" w:ascii="宋体" w:hAnsi="宋体" w:cs="宋体"/>
          <w:b/>
          <w:color w:val="000000" w:themeColor="text1"/>
          <w:kern w:val="0"/>
          <w:sz w:val="27"/>
          <w:szCs w:val="27"/>
          <w:highlight w:val="none"/>
          <w:shd w:val="clear" w:color="auto" w:fill="FFFFFF"/>
          <w14:textFill>
            <w14:solidFill>
              <w14:schemeClr w14:val="tx1"/>
            </w14:solidFill>
          </w14:textFill>
        </w:rPr>
        <w:t>专项附件： 评审的标准和方法</w:t>
      </w:r>
    </w:p>
    <w:p w14:paraId="1257E298">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一、磋商小组</w:t>
      </w:r>
    </w:p>
    <w:p w14:paraId="69ADED8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1.1采购人根据项目的特点依法组建磋商小组。</w:t>
      </w:r>
    </w:p>
    <w:p w14:paraId="4B66032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1.2磋商小组</w:t>
      </w:r>
    </w:p>
    <w:p w14:paraId="2F997572">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由采购人代表和评审专家两部分共3人组成，其中由福建省政府采购评审专家库产生的评审专家2人，由采购人派出的采购人代表1人。技术复杂、专业性强的采购项目，评审专家中应当包含1名法律专家。</w:t>
      </w:r>
    </w:p>
    <w:p w14:paraId="191C7EE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1.3磋商小组负责具体磋商和评审事务，并按照下列原则依法独立履行有关职责：</w:t>
      </w:r>
    </w:p>
    <w:p w14:paraId="73904BB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1.3.1评审应保护国家利益、社会公共利益和各方当事人合法权益，提高采购效益，保证项目质量。</w:t>
      </w:r>
    </w:p>
    <w:p w14:paraId="2C9405E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1.3.2评审应遵循公平、公正、科学、严谨和择优原则。</w:t>
      </w:r>
    </w:p>
    <w:p w14:paraId="3002267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1.3.3评审的依据是磋商文件和响应文件，磋商文件中没有规定的评审标准不得作为评审依据。</w:t>
      </w:r>
    </w:p>
    <w:p w14:paraId="3AAB365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1.3.4磋商小组应按照磋商文件规定推荐成交候选供应商或根据采购人的授权确定成交人。</w:t>
      </w:r>
    </w:p>
    <w:p w14:paraId="5479353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1.3.5评审应遵守下列评审纪律：</w:t>
      </w:r>
    </w:p>
    <w:p w14:paraId="6929FB8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①评审情况不得私自外泄，有关信息由采购人或其委托的代理机构统一对外发布。</w:t>
      </w:r>
    </w:p>
    <w:p w14:paraId="193B3FD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②对采购人或供应商提供的要求保密的资料，不得摘记翻印和外传。</w:t>
      </w:r>
    </w:p>
    <w:p w14:paraId="4E50ADC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③不得收受供应商或有关人员的任何礼物，不得串联鼓动其他人袒护某供应商。若与供应商存在利害关系，则应主动声明并回避。</w:t>
      </w:r>
    </w:p>
    <w:p w14:paraId="1F83034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④全体磋商小组成员应按照磋商文件规定进行评审，一切认定事项应查有实据且不得弄虚作假。</w:t>
      </w:r>
    </w:p>
    <w:p w14:paraId="5654CEB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⑤评审中应充分发扬民主，推荐成交人候选人或根据采购人授权确定成交人后要服从评审报告。</w:t>
      </w:r>
    </w:p>
    <w:p w14:paraId="1E82872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2" w:firstLineChars="200"/>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※对违反评审纪律的评委，将取消其评委资格，对评审工作造成严重损失者将予以通报批评乃至追究法律责任。</w:t>
      </w:r>
    </w:p>
    <w:p w14:paraId="76EEECE5">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二、磋商程序</w:t>
      </w:r>
    </w:p>
    <w:p w14:paraId="5CED4D6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2.1磋商程序按照磋商文件第二章第2节“竞争性磋商须知”第14 条“磋商程序以及评审标准和方法”的相关条款规定执行。</w:t>
      </w:r>
    </w:p>
    <w:p w14:paraId="3EEAC8B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542B09DF">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p>
    <w:p w14:paraId="7D2D6D4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2.3只有资格审查和实质性响应审查均合格且按规定提交最后报价的合格供应商才能参加综合评分。</w:t>
      </w:r>
    </w:p>
    <w:p w14:paraId="5751CF79">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三、综合评分的标准和方法</w:t>
      </w:r>
    </w:p>
    <w:p w14:paraId="05D10BF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3.1磋商小组将采用综合评分法对提交最后报价的合格供应商的响应文件和最后报价进行综合评分。如果磋商项目有多个采购包，则按相应采购包分别进行，具体综合评分的标准和方法如下：</w:t>
      </w:r>
    </w:p>
    <w:p w14:paraId="5C4BE2D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3.3.1磋商小组将对相应采购包提交最后报价的合格供应商从技术、商务及报价部分分别进行</w:t>
      </w:r>
      <w:r>
        <w:rPr>
          <w:rFonts w:hint="eastAsia" w:ascii="宋体" w:hAnsi="宋体" w:cs="宋体"/>
          <w:color w:val="000000" w:themeColor="text1"/>
          <w:highlight w:val="none"/>
          <w:shd w:val="clear" w:color="auto" w:fill="FFFFFF"/>
          <w:lang w:eastAsia="zh-CN"/>
          <w14:textFill>
            <w14:solidFill>
              <w14:schemeClr w14:val="tx1"/>
            </w14:solidFill>
          </w14:textFill>
        </w:rPr>
        <w:t>评分</w:t>
      </w:r>
      <w:r>
        <w:rPr>
          <w:rFonts w:hint="eastAsia" w:ascii="宋体" w:hAnsi="宋体" w:cs="宋体"/>
          <w:color w:val="000000" w:themeColor="text1"/>
          <w:highlight w:val="none"/>
          <w:shd w:val="clear" w:color="auto" w:fill="FFFFFF"/>
          <w14:textFill>
            <w14:solidFill>
              <w14:schemeClr w14:val="tx1"/>
            </w14:solidFill>
          </w14:textFill>
        </w:rPr>
        <w:t>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C82364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3.3.2具体评审标准和方法：</w:t>
      </w:r>
    </w:p>
    <w:p w14:paraId="41C9F62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 响应文件满足磋商文件全部实质性要求，且按照评审因素的量化指标综合评审总得分从高到低顺序推荐3名以上成交候选人供应商，其中评审总得分最高的供应商为第一成交候选供应商。</w:t>
      </w:r>
    </w:p>
    <w:p w14:paraId="1EE76F7C">
      <w:pP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br w:type="page"/>
      </w:r>
    </w:p>
    <w:p w14:paraId="37B5FF0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23E17FF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80" w:firstLineChars="2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（3）各项评审因素的设置如下：</w:t>
      </w:r>
    </w:p>
    <w:p w14:paraId="747E166F">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采购包1：综合评分法</w:t>
      </w:r>
    </w:p>
    <w:p w14:paraId="2926A34F">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各项评审因素的设置如下：</w:t>
      </w:r>
    </w:p>
    <w:p w14:paraId="4CEAE588">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报价部分评分PF 满分为1</w:t>
      </w:r>
      <w:r>
        <w:rPr>
          <w:rFonts w:hint="eastAsia" w:ascii="宋体" w:hAnsi="宋体" w:cs="宋体"/>
          <w:color w:val="000000" w:themeColor="text1"/>
          <w:highlight w:val="none"/>
          <w:shd w:val="clear" w:color="auto" w:fill="FFFFFF"/>
          <w:lang w:val="en-US" w:eastAsia="zh-CN"/>
          <w14:textFill>
            <w14:solidFill>
              <w14:schemeClr w14:val="tx1"/>
            </w14:solidFill>
          </w14:textFill>
        </w:rPr>
        <w:t>0</w:t>
      </w:r>
      <w:r>
        <w:rPr>
          <w:rFonts w:hint="eastAsia" w:ascii="宋体" w:hAnsi="宋体" w:cs="宋体"/>
          <w:color w:val="000000" w:themeColor="text1"/>
          <w:highlight w:val="none"/>
          <w:shd w:val="clear" w:color="auto" w:fill="FFFFFF"/>
          <w14:textFill>
            <w14:solidFill>
              <w14:schemeClr w14:val="tx1"/>
            </w14:solidFill>
          </w14:textFill>
        </w:rPr>
        <w:t>.00分</w:t>
      </w:r>
    </w:p>
    <w:p w14:paraId="1E0E68D1">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firstLineChars="200"/>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本项目统一采用下浮率进行报价。本项目以采购包预算金额人民币950000元作为计算基数，报价时各供应商报价总价=950000元×（1-下浮率）（供应商的报价总价仅作为本项目价格评审的依据及换算下浮率使用，不作为合同执行及结算费用依据），按以上公式换算供应商所报下浮率，供应商开标当天现场做最后报价总价时还须在报价一览表中备注下浮率，填写的报价须与下浮率换算金额一致，若不一致以最后报价金额为准计算报价下浮率；未按照以上要求提供报价的按无效报价处理。</w:t>
      </w:r>
    </w:p>
    <w:p w14:paraId="504204C4">
      <w:pPr>
        <w:pStyle w:val="45"/>
        <w:keepNext w:val="0"/>
        <w:keepLines w:val="0"/>
        <w:pageBreakBefore w:val="0"/>
        <w:kinsoku/>
        <w:overflowPunct/>
        <w:topLinePunct w:val="0"/>
        <w:autoSpaceDE/>
        <w:autoSpaceDN/>
        <w:bidi w:val="0"/>
        <w:adjustRightInd w:val="0"/>
        <w:snapToGrid w:val="0"/>
        <w:spacing w:line="30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价格扣除的规则如下：</w:t>
      </w:r>
    </w:p>
    <w:tbl>
      <w:tblPr>
        <w:tblStyle w:val="25"/>
        <w:tblW w:w="93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4"/>
        <w:gridCol w:w="1303"/>
        <w:gridCol w:w="936"/>
        <w:gridCol w:w="5784"/>
      </w:tblGrid>
      <w:tr w14:paraId="40BB9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94" w:type="dxa"/>
          </w:tcPr>
          <w:p w14:paraId="15F979B6">
            <w:pPr>
              <w:pStyle w:val="45"/>
              <w:keepNext w:val="0"/>
              <w:keepLines w:val="0"/>
              <w:pageBreakBefore w:val="0"/>
              <w:kinsoku/>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项目</w:t>
            </w:r>
          </w:p>
        </w:tc>
        <w:tc>
          <w:tcPr>
            <w:tcW w:w="1303" w:type="dxa"/>
          </w:tcPr>
          <w:p w14:paraId="1F1C122F">
            <w:pPr>
              <w:pStyle w:val="45"/>
              <w:keepNext w:val="0"/>
              <w:keepLines w:val="0"/>
              <w:pageBreakBefore w:val="0"/>
              <w:kinsoku/>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适用对象</w:t>
            </w:r>
          </w:p>
        </w:tc>
        <w:tc>
          <w:tcPr>
            <w:tcW w:w="936" w:type="dxa"/>
          </w:tcPr>
          <w:p w14:paraId="33080FE6">
            <w:pPr>
              <w:pStyle w:val="45"/>
              <w:keepNext w:val="0"/>
              <w:keepLines w:val="0"/>
              <w:pageBreakBefore w:val="0"/>
              <w:kinsoku/>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比例</w:t>
            </w:r>
          </w:p>
        </w:tc>
        <w:tc>
          <w:tcPr>
            <w:tcW w:w="5784" w:type="dxa"/>
          </w:tcPr>
          <w:p w14:paraId="1601E8DC">
            <w:pPr>
              <w:pStyle w:val="45"/>
              <w:keepNext w:val="0"/>
              <w:keepLines w:val="0"/>
              <w:pageBreakBefore w:val="0"/>
              <w:kinsoku/>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描述</w:t>
            </w:r>
          </w:p>
        </w:tc>
      </w:tr>
    </w:tbl>
    <w:p w14:paraId="68D68C5D">
      <w:pPr>
        <w:pStyle w:val="45"/>
        <w:keepNext w:val="0"/>
        <w:keepLines w:val="0"/>
        <w:pageBreakBefore w:val="0"/>
        <w:widowControl/>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优先类节能产品、环境标志产品的价格扣除规则如下</w:t>
      </w:r>
    </w:p>
    <w:tbl>
      <w:tblPr>
        <w:tblStyle w:val="25"/>
        <w:tblW w:w="937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038"/>
        <w:gridCol w:w="6259"/>
      </w:tblGrid>
      <w:tr w14:paraId="77E58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8" w:hRule="atLeast"/>
          <w:jc w:val="center"/>
        </w:trPr>
        <w:tc>
          <w:tcPr>
            <w:tcW w:w="2076" w:type="dxa"/>
          </w:tcPr>
          <w:p w14:paraId="33FBFBCC">
            <w:pPr>
              <w:pStyle w:val="45"/>
              <w:keepNext w:val="0"/>
              <w:keepLines w:val="0"/>
              <w:pageBreakBefore w:val="0"/>
              <w:widowControl/>
              <w:kinsoku/>
              <w:wordWrap/>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项目</w:t>
            </w:r>
          </w:p>
        </w:tc>
        <w:tc>
          <w:tcPr>
            <w:tcW w:w="1038" w:type="dxa"/>
          </w:tcPr>
          <w:p w14:paraId="56EA2DBE">
            <w:pPr>
              <w:pStyle w:val="45"/>
              <w:keepNext w:val="0"/>
              <w:keepLines w:val="0"/>
              <w:pageBreakBefore w:val="0"/>
              <w:widowControl/>
              <w:kinsoku/>
              <w:wordWrap/>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比例</w:t>
            </w:r>
          </w:p>
        </w:tc>
        <w:tc>
          <w:tcPr>
            <w:tcW w:w="6259" w:type="dxa"/>
          </w:tcPr>
          <w:p w14:paraId="1A437EE4">
            <w:pPr>
              <w:pStyle w:val="45"/>
              <w:keepNext w:val="0"/>
              <w:keepLines w:val="0"/>
              <w:pageBreakBefore w:val="0"/>
              <w:widowControl/>
              <w:kinsoku/>
              <w:wordWrap/>
              <w:overflowPunct/>
              <w:topLinePunct w:val="0"/>
              <w:autoSpaceDE/>
              <w:autoSpaceDN/>
              <w:bidi w:val="0"/>
              <w:adjustRightInd w:val="0"/>
              <w:snapToGrid w:val="0"/>
              <w:spacing w:line="300" w:lineRule="auto"/>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方法</w:t>
            </w:r>
          </w:p>
        </w:tc>
      </w:tr>
    </w:tbl>
    <w:p w14:paraId="5AADF150">
      <w:pPr>
        <w:pStyle w:val="22"/>
        <w:keepNext w:val="0"/>
        <w:keepLines w:val="0"/>
        <w:pageBreakBefore w:val="0"/>
        <w:widowControl/>
        <w:kinsoku/>
        <w:wordWrap/>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其他：无</w:t>
      </w:r>
    </w:p>
    <w:p w14:paraId="6FA244AD">
      <w:pPr>
        <w:pStyle w:val="22"/>
        <w:keepNext w:val="0"/>
        <w:keepLines w:val="0"/>
        <w:pageBreakBefore w:val="0"/>
        <w:widowControl/>
        <w:kinsoku/>
        <w:wordWrap/>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技术部分评分PT 满分为</w:t>
      </w:r>
      <w:r>
        <w:rPr>
          <w:rFonts w:hint="eastAsia" w:ascii="宋体" w:hAnsi="宋体" w:cs="宋体"/>
          <w:color w:val="000000" w:themeColor="text1"/>
          <w:highlight w:val="none"/>
          <w:lang w:val="en-US" w:eastAsia="zh-CN"/>
          <w14:textFill>
            <w14:solidFill>
              <w14:schemeClr w14:val="tx1"/>
            </w14:solidFill>
          </w14:textFill>
        </w:rPr>
        <w:t>67</w:t>
      </w:r>
      <w:r>
        <w:rPr>
          <w:rFonts w:hint="eastAsia" w:ascii="宋体" w:hAnsi="宋体" w:cs="宋体"/>
          <w:color w:val="000000" w:themeColor="text1"/>
          <w:highlight w:val="none"/>
          <w14:textFill>
            <w14:solidFill>
              <w14:schemeClr w14:val="tx1"/>
            </w14:solidFill>
          </w14:textFill>
        </w:rPr>
        <w:t>.00分</w:t>
      </w:r>
    </w:p>
    <w:tbl>
      <w:tblPr>
        <w:tblStyle w:val="25"/>
        <w:tblW w:w="946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75"/>
        <w:gridCol w:w="890"/>
        <w:gridCol w:w="7098"/>
      </w:tblGrid>
      <w:tr w14:paraId="288CE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tcPr>
          <w:p w14:paraId="41FC7347">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项目</w:t>
            </w:r>
          </w:p>
        </w:tc>
        <w:tc>
          <w:tcPr>
            <w:tcW w:w="890" w:type="dxa"/>
          </w:tcPr>
          <w:p w14:paraId="797DBC5A">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分值</w:t>
            </w:r>
          </w:p>
        </w:tc>
        <w:tc>
          <w:tcPr>
            <w:tcW w:w="7098" w:type="dxa"/>
          </w:tcPr>
          <w:p w14:paraId="65867956">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描述</w:t>
            </w:r>
          </w:p>
        </w:tc>
      </w:tr>
      <w:tr w14:paraId="1BD2D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1EE3B1E5">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1.响应情况</w:t>
            </w:r>
          </w:p>
        </w:tc>
        <w:tc>
          <w:tcPr>
            <w:tcW w:w="890" w:type="dxa"/>
            <w:vAlign w:val="center"/>
          </w:tcPr>
          <w:p w14:paraId="4585F10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50.00</w:t>
            </w:r>
          </w:p>
        </w:tc>
        <w:tc>
          <w:tcPr>
            <w:tcW w:w="7098" w:type="dxa"/>
          </w:tcPr>
          <w:p w14:paraId="2313953E">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各供应商对磋商文件第三章采购内容及要求的“二、技术要求”中各技术条款要求(共29项)的响应情况由磋商小组进行评分，完全满足磋商文件要求的得50分，其中带“★”标注（共9项）的为不允许偏离项，出现负偏离按无效投标处理；其余技术参数（共20项，序号1-20）每负偏离一项扣2.5分，扣完为止，正偏离不加分。</w:t>
            </w:r>
          </w:p>
        </w:tc>
      </w:tr>
      <w:tr w14:paraId="170E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1C5D52D6">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2.施工方案</w:t>
            </w:r>
          </w:p>
        </w:tc>
        <w:tc>
          <w:tcPr>
            <w:tcW w:w="890" w:type="dxa"/>
            <w:vAlign w:val="center"/>
          </w:tcPr>
          <w:p w14:paraId="6CDA7DB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098" w:type="dxa"/>
          </w:tcPr>
          <w:p w14:paraId="31C086E0">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应充分考虑本项目的特点，是承接福建省公安厅为期1年的小额修缮项目，在后期履行过程中在接到采购人实际工程项目通知后如何明确项目实施的质量、进度和安全目标，如何明确项目管理的总体安排：包括但不限于对实行项目经理责任制，项目经理部的设立和岗位设置及相应的规章制度，施工流向和施工顺序、施工进度划分、主要施工方法和施工机械选择等能保障工程质量由磋商小组进行评分：内容完整，针对性强，措施具体且成熟，完全符合项目特点的得3分；提供了通用、常规的方案、针对性较强、措施较具体的得2.5分；方案内容不够完整、存在一定缺陷、针对性不够强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分；未提供或不合理的本项不得分。</w:t>
            </w:r>
          </w:p>
        </w:tc>
      </w:tr>
      <w:tr w14:paraId="4B92C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4CC0838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3.施工进度计划</w:t>
            </w:r>
          </w:p>
        </w:tc>
        <w:tc>
          <w:tcPr>
            <w:tcW w:w="890" w:type="dxa"/>
            <w:vAlign w:val="center"/>
          </w:tcPr>
          <w:p w14:paraId="465DE346">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098" w:type="dxa"/>
          </w:tcPr>
          <w:p w14:paraId="3BAB57F8">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应充分考虑本项目的特点，是承接福建省公安厅为期1年的小额修缮项目，在后期履行过程中在同一时间段内接到两个或以上工程项目，如何按规定的工期保质保量完工编制施工进度计划：包括但不限于总进度计划，施工进度表可采用横道图（或关键线路网络图）表示，说明计划开工日期和各单体（分项）工程各阶段的完工日期等情况由磋商小组进行评分：内容完整，针对性强，措施具体且成熟，完全符合项目特点的得3分；提供了通用、常规的方案、针对性较强、措施较具体的得</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2.</w:t>
            </w:r>
            <w:r>
              <w:rPr>
                <w:rFonts w:hint="eastAsia" w:ascii="宋体" w:hAnsi="宋体" w:cs="宋体"/>
                <w:color w:val="000000" w:themeColor="text1"/>
                <w:kern w:val="2"/>
                <w:sz w:val="24"/>
                <w:szCs w:val="24"/>
                <w:highlight w:val="red"/>
                <w:lang w:val="en-US" w:eastAsia="zh-CN" w:bidi="ar-SA"/>
                <w14:textFill>
                  <w14:solidFill>
                    <w14:schemeClr w14:val="tx1"/>
                  </w14:solidFill>
                </w14:textFill>
              </w:rPr>
              <w:t>75</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；方案内容不够完整、存在一定缺陷、针对性不够强的得</w:t>
            </w:r>
            <w:r>
              <w:rPr>
                <w:rFonts w:hint="eastAsia" w:ascii="宋体" w:hAnsi="宋体" w:cs="宋体"/>
                <w:color w:val="000000" w:themeColor="text1"/>
                <w:kern w:val="2"/>
                <w:sz w:val="24"/>
                <w:szCs w:val="24"/>
                <w:highlight w:val="red"/>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；未提供或不合理的本项不得分。</w:t>
            </w:r>
          </w:p>
        </w:tc>
      </w:tr>
      <w:tr w14:paraId="5A7E7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68475207">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4.应急措施方案</w:t>
            </w:r>
          </w:p>
        </w:tc>
        <w:tc>
          <w:tcPr>
            <w:tcW w:w="890" w:type="dxa"/>
            <w:vAlign w:val="center"/>
          </w:tcPr>
          <w:p w14:paraId="44511265">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098" w:type="dxa"/>
          </w:tcPr>
          <w:p w14:paraId="1DC4D940">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应充分考虑本项目的特点，是承接福建省公安厅为期1年的小额修缮项目，在后期履行过程中如遇到采购人发生重大事件而实施的工程项目如何提供应急处置措施方案情况由磋商小组进行评分：内容完整，针对性强，措施具体且成熟，完全符合项目特点的得3分；提供了通用、常规的方案、针对性较强、措施较具体的得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5分；方案内容不够完整、存在一定缺陷、针对性不够强的得2.5分；未提供或不合理的本项不得分。</w:t>
            </w:r>
          </w:p>
        </w:tc>
      </w:tr>
      <w:tr w14:paraId="2B60D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219FD0DD">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5.资源供应计划</w:t>
            </w:r>
          </w:p>
        </w:tc>
        <w:tc>
          <w:tcPr>
            <w:tcW w:w="890" w:type="dxa"/>
            <w:vAlign w:val="center"/>
          </w:tcPr>
          <w:p w14:paraId="5F06B412">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098" w:type="dxa"/>
          </w:tcPr>
          <w:p w14:paraId="4B2748D1">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应充分考虑本项目的特点，是承接福建省公安厅为期1年的小额修缮项目，在后期履行过程中在接到采购人实际工程项目通知后如何提供相应的资源供应计划，包括但不限于劳动力需求计划、机械设备需求计划、主要材料需求计划和周转材料需求计划及工艺流程等情况由磋商小组进行评分：内容完整，针对性强，措施具体且成熟，完全符合项目特点的得3分；提供了通用、常规的方案、针对性较强、措施较具体的得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5分；方案内容不够完整、存在一定缺陷、针对性不够强的得2.5分；未提供或不合理的本项不得分。</w:t>
            </w:r>
          </w:p>
        </w:tc>
      </w:tr>
      <w:tr w14:paraId="09244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5361D355">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6.应急响应承诺</w:t>
            </w:r>
          </w:p>
        </w:tc>
        <w:tc>
          <w:tcPr>
            <w:tcW w:w="890" w:type="dxa"/>
            <w:vAlign w:val="center"/>
          </w:tcPr>
          <w:p w14:paraId="3E421DF2">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2.00</w:t>
            </w:r>
          </w:p>
        </w:tc>
        <w:tc>
          <w:tcPr>
            <w:tcW w:w="7098" w:type="dxa"/>
          </w:tcPr>
          <w:p w14:paraId="1849CA4D">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及项目负责人承诺接到采购人项目通知后立即响应与采购人联系并在2小时内到达采购人单位与采购人沟通项目事宜的得2分，未提供的不得分。（须提供盖章并有承担本项目项目负责人签字的承诺函，承诺函格式自拟）</w:t>
            </w:r>
          </w:p>
        </w:tc>
      </w:tr>
      <w:tr w14:paraId="6827C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75" w:type="dxa"/>
            <w:vAlign w:val="center"/>
          </w:tcPr>
          <w:p w14:paraId="63FFFB08">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7.进度保障承诺</w:t>
            </w:r>
          </w:p>
        </w:tc>
        <w:tc>
          <w:tcPr>
            <w:tcW w:w="890" w:type="dxa"/>
            <w:vAlign w:val="center"/>
          </w:tcPr>
          <w:p w14:paraId="170B0B3A">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098" w:type="dxa"/>
          </w:tcPr>
          <w:p w14:paraId="7B723FED">
            <w:pPr>
              <w:keepNext w:val="0"/>
              <w:keepLines w:val="0"/>
              <w:pageBreakBefore w:val="0"/>
              <w:widowControl/>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及项目负责人承诺可无条件按采购人要求配合施工，对于特殊应急项目，无条件按要求的地点和按要求时限内（含节假日）配合施工，按时完成项目的得3分，否则不得分。（须提供盖章并有承担本项目项目负责人签字的承诺函，承诺函格式自拟）</w:t>
            </w:r>
          </w:p>
        </w:tc>
      </w:tr>
    </w:tbl>
    <w:p w14:paraId="7BEFD45E">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商务部分评分PB 满分为</w:t>
      </w:r>
      <w:r>
        <w:rPr>
          <w:rFonts w:hint="eastAsia" w:ascii="宋体" w:hAnsi="宋体" w:cs="宋体"/>
          <w:color w:val="000000" w:themeColor="text1"/>
          <w:kern w:val="0"/>
          <w:sz w:val="24"/>
          <w:highlight w:val="none"/>
          <w:lang w:val="en-US" w:eastAsia="zh-CN"/>
          <w14:textFill>
            <w14:solidFill>
              <w14:schemeClr w14:val="tx1"/>
            </w14:solidFill>
          </w14:textFill>
        </w:rPr>
        <w:t>23</w:t>
      </w:r>
      <w:r>
        <w:rPr>
          <w:rFonts w:hint="eastAsia" w:ascii="宋体" w:hAnsi="宋体" w:cs="宋体"/>
          <w:color w:val="000000" w:themeColor="text1"/>
          <w:kern w:val="0"/>
          <w:sz w:val="24"/>
          <w:highlight w:val="none"/>
          <w14:textFill>
            <w14:solidFill>
              <w14:schemeClr w14:val="tx1"/>
            </w14:solidFill>
          </w14:textFill>
        </w:rPr>
        <w:t>.00分</w:t>
      </w:r>
    </w:p>
    <w:tbl>
      <w:tblPr>
        <w:tblStyle w:val="25"/>
        <w:tblW w:w="943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43"/>
        <w:gridCol w:w="870"/>
        <w:gridCol w:w="7121"/>
      </w:tblGrid>
      <w:tr w14:paraId="7851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2" w:hRule="atLeast"/>
          <w:jc w:val="center"/>
        </w:trPr>
        <w:tc>
          <w:tcPr>
            <w:tcW w:w="1443" w:type="dxa"/>
          </w:tcPr>
          <w:p w14:paraId="22B62942">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项目</w:t>
            </w:r>
          </w:p>
        </w:tc>
        <w:tc>
          <w:tcPr>
            <w:tcW w:w="870" w:type="dxa"/>
          </w:tcPr>
          <w:p w14:paraId="20F4FC37">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分值</w:t>
            </w:r>
          </w:p>
        </w:tc>
        <w:tc>
          <w:tcPr>
            <w:tcW w:w="7121" w:type="dxa"/>
          </w:tcPr>
          <w:p w14:paraId="68B5E633">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描述</w:t>
            </w:r>
          </w:p>
        </w:tc>
      </w:tr>
      <w:tr w14:paraId="587A3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7F4302B1">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1.综合实力</w:t>
            </w:r>
          </w:p>
        </w:tc>
        <w:tc>
          <w:tcPr>
            <w:tcW w:w="870" w:type="dxa"/>
            <w:vAlign w:val="center"/>
          </w:tcPr>
          <w:p w14:paraId="13F46674">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121" w:type="dxa"/>
          </w:tcPr>
          <w:p w14:paraId="5B0B6FB2">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具有有效的质量管理体系认证的得1分；供应商具有有效的环境管理体系认证的得1分；供应商具有有效的职业健康与安全管理体系认证的得1分，满分3分。需提供证书及该证书在中国国家认证认可监督管理委员会(http://www.cnca.gov.cn)或中国合格评定国家认可委员会(https://www.cnas.org.cn)网站网页界面并注明网址，否则不得分。评标过程中如发现投标人提供的证书中信息与网页信息不一致的，本项不得分。</w:t>
            </w:r>
          </w:p>
        </w:tc>
      </w:tr>
      <w:tr w14:paraId="0ADB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2337686">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2.业绩</w:t>
            </w:r>
          </w:p>
        </w:tc>
        <w:tc>
          <w:tcPr>
            <w:tcW w:w="870" w:type="dxa"/>
            <w:vAlign w:val="center"/>
          </w:tcPr>
          <w:p w14:paraId="09CC43B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121" w:type="dxa"/>
          </w:tcPr>
          <w:p w14:paraId="4F973986">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供应商提供202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1月1日至本项目响应截止时间止（日期以合同签订时间为准）承接并完成过的房屋建筑工程或建筑装饰装修项目工程的业绩情况进行打分：每提供一份完整业绩的得1分，满分3分。注：供应商须同时提供该业绩项目的中标公告（提供相关网站中标公告的下载网页并注明网址）、中标通知书复印件、合同文本、竣工验收报告或经采购人验收合格的相关证明材料，未提供或提供不全者不得分。（本项与3.履约情况不重复得分）</w:t>
            </w:r>
          </w:p>
        </w:tc>
      </w:tr>
      <w:tr w14:paraId="2C961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598B4A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3.履约情况</w:t>
            </w:r>
          </w:p>
        </w:tc>
        <w:tc>
          <w:tcPr>
            <w:tcW w:w="870" w:type="dxa"/>
            <w:vAlign w:val="center"/>
          </w:tcPr>
          <w:p w14:paraId="02CC5062">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121" w:type="dxa"/>
          </w:tcPr>
          <w:p w14:paraId="22D0FB10">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根据供应商提供的202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1月1日至本项目响应截止时间止，供应商承接并履行完毕的房屋建筑工程或建筑装饰装修项目的业主单位满意证明材料进行评分：每提供一份业主单位评价为好、优秀或同类意思的满意证明材料的得1分，满分3分。注：完整的满意度证明材料应包括业主单位盖章的满意证明材料及该项目的合同文本，否则不得分。（本项与2.业绩不重复得分）</w:t>
            </w:r>
          </w:p>
        </w:tc>
      </w:tr>
      <w:tr w14:paraId="27A53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Merge w:val="restart"/>
            <w:vAlign w:val="center"/>
          </w:tcPr>
          <w:p w14:paraId="63484AA1">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4.项目负责人</w:t>
            </w:r>
          </w:p>
        </w:tc>
        <w:tc>
          <w:tcPr>
            <w:tcW w:w="870" w:type="dxa"/>
            <w:vAlign w:val="center"/>
          </w:tcPr>
          <w:p w14:paraId="6ADFFDAE">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1.00</w:t>
            </w:r>
          </w:p>
        </w:tc>
        <w:tc>
          <w:tcPr>
            <w:tcW w:w="7121" w:type="dxa"/>
          </w:tcPr>
          <w:p w14:paraId="5E9D9365">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提供的拟担任本项目的项目负责人（即项目经理）具有有效不低于二级建筑工程专业注册建造师执业资格，并具备有效的安全生产考核证书（B证）的得1分。提供身份证及相关证书（证书上的注册单位应为投标人单位名称）复印件及投标截止时间前六个月（不含投标截止时间当月）中任意一个月供应商为其缴纳的社保证明材料。未提供或提供不全不得分。</w:t>
            </w:r>
          </w:p>
        </w:tc>
      </w:tr>
      <w:tr w14:paraId="782B5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Merge w:val="continue"/>
            <w:vAlign w:val="center"/>
          </w:tcPr>
          <w:p w14:paraId="664492A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870" w:type="dxa"/>
            <w:vAlign w:val="center"/>
          </w:tcPr>
          <w:p w14:paraId="2C0518C8">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1.00</w:t>
            </w:r>
          </w:p>
        </w:tc>
        <w:tc>
          <w:tcPr>
            <w:tcW w:w="7121" w:type="dxa"/>
          </w:tcPr>
          <w:p w14:paraId="4ACE4F77">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供应商提供的拟担任本项目的项目负责人（即项目经理）具备有建筑工程中级或以上工程师职称的得1分，提供职称证书复印件</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及投标截止时间前六个月（不含投标截止时间当月）中任意一个月供应商为其缴纳的社保证明材料</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，未提供或提供不全不得分。</w:t>
            </w:r>
          </w:p>
        </w:tc>
      </w:tr>
      <w:tr w14:paraId="61C6D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04E50AC">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5.项目负责人经验</w:t>
            </w:r>
          </w:p>
        </w:tc>
        <w:tc>
          <w:tcPr>
            <w:tcW w:w="870" w:type="dxa"/>
            <w:vAlign w:val="center"/>
          </w:tcPr>
          <w:p w14:paraId="210F411E">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121" w:type="dxa"/>
          </w:tcPr>
          <w:p w14:paraId="55473881">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供应商提供的拟担任本项目的项目负责人（即项目经理）经验情况进行评分：每提供一项由该人员负责的房屋建筑工程或建筑装饰装修项目能证明其经验的得1分，满分3分【投标人须列表并提供项目负责人承接该项目的合同文本和竣工验收报告，上述任意一份证明材料中须能体现该项目负责人名字（如不能体现应补充提交能证明项目负责人的承担该项目的其他材料，如行政主管部门发出的证书或建设单位开具的证明材料），所有材料缺一不可，否则不得分。】</w:t>
            </w:r>
          </w:p>
        </w:tc>
      </w:tr>
      <w:tr w14:paraId="5A09E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CBCC6C9">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6.设计人员</w:t>
            </w:r>
          </w:p>
        </w:tc>
        <w:tc>
          <w:tcPr>
            <w:tcW w:w="870" w:type="dxa"/>
            <w:vAlign w:val="center"/>
          </w:tcPr>
          <w:p w14:paraId="31FB6929">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1.00</w:t>
            </w:r>
          </w:p>
        </w:tc>
        <w:tc>
          <w:tcPr>
            <w:tcW w:w="7121" w:type="dxa"/>
          </w:tcPr>
          <w:p w14:paraId="4C2546F0">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为本次项目至少配备一名持证人员担任设计工作，该人员持有有效的二级或以上注册建筑师执业证书的得1分。提供身份证及相关证书复印件，投标截止时间前六个月（不含投标截止时间当月）中任意一个月供应商为其缴纳的社保证明材料。未提供或提供不全不得分。</w:t>
            </w:r>
          </w:p>
        </w:tc>
      </w:tr>
      <w:tr w14:paraId="3431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EBE572B">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7.设计人员经验</w:t>
            </w:r>
          </w:p>
        </w:tc>
        <w:tc>
          <w:tcPr>
            <w:tcW w:w="870" w:type="dxa"/>
            <w:vAlign w:val="center"/>
          </w:tcPr>
          <w:p w14:paraId="3C497157">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3.00</w:t>
            </w:r>
          </w:p>
        </w:tc>
        <w:tc>
          <w:tcPr>
            <w:tcW w:w="7121" w:type="dxa"/>
          </w:tcPr>
          <w:p w14:paraId="5E44D09A">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供应商提供的拟担任本项目的设计人员的经验情况进行评分：每提供一项由该人员负责设计的房屋建筑工程类的项目能证明其经验的得1分，满分3分【投标人须列表并提供设计人员承接项目的合同文本及施工图审查合格书，上述任意一份证明材料中须体现该设计人员名字（如不能体现应补充提交能证明该设计人员承担该项目的其他材料，如行政主管部门发出的证书或建设单位开具的证明材料），所有材料缺一不可，否则不得分。】</w:t>
            </w:r>
          </w:p>
        </w:tc>
      </w:tr>
      <w:tr w14:paraId="20EAE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54588FE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8.水电人员</w:t>
            </w:r>
          </w:p>
        </w:tc>
        <w:tc>
          <w:tcPr>
            <w:tcW w:w="870" w:type="dxa"/>
            <w:vAlign w:val="center"/>
          </w:tcPr>
          <w:p w14:paraId="75D9D59A">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1.00</w:t>
            </w:r>
          </w:p>
        </w:tc>
        <w:tc>
          <w:tcPr>
            <w:tcW w:w="7121" w:type="dxa"/>
          </w:tcPr>
          <w:p w14:paraId="2F36A12D">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为本次项目至少配备一名持证人员担任水电方面的工作，该人员持有有效的水电安装专业施工员岗位证的得1分，提供身份证及相关证书复印件，投标截止时间前六个月（不含投标截止时间当月）中任意一个月供应商为其缴纳的社保证明材料。未提供或提供不全不得分。</w:t>
            </w:r>
          </w:p>
        </w:tc>
      </w:tr>
      <w:tr w14:paraId="3AD8F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330488AF">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9.水电人员经验</w:t>
            </w:r>
          </w:p>
        </w:tc>
        <w:tc>
          <w:tcPr>
            <w:tcW w:w="870" w:type="dxa"/>
            <w:vAlign w:val="center"/>
          </w:tcPr>
          <w:p w14:paraId="7EE1120D">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red"/>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.00</w:t>
            </w:r>
          </w:p>
        </w:tc>
        <w:tc>
          <w:tcPr>
            <w:tcW w:w="7121" w:type="dxa"/>
          </w:tcPr>
          <w:p w14:paraId="6E1BA406">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根据供应商提供的拟担任本项目的水电人员的经验情况进行评分：每提供一项房屋建筑工程或建筑装饰装修项目由该人员负责水电方面有关工作的能证明其经验的得1分，</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满分</w:t>
            </w:r>
            <w:r>
              <w:rPr>
                <w:rFonts w:hint="eastAsia" w:ascii="宋体" w:hAnsi="宋体" w:cs="宋体"/>
                <w:color w:val="000000" w:themeColor="text1"/>
                <w:kern w:val="2"/>
                <w:sz w:val="24"/>
                <w:szCs w:val="24"/>
                <w:highlight w:val="red"/>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须列表并提供该人员承接项目的合同文本和竣工验收报告，上述任意一份证明材料中须能体现该人员名字（如不能体现应补充提交能证明该人员承担该项目的其他材料，如行政主管部门发出的证书或建设单位开具的证明材料），所有材料缺一不可，否则不得分。】</w:t>
            </w:r>
          </w:p>
        </w:tc>
      </w:tr>
      <w:tr w14:paraId="3B224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537FE4CC">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10.</w:t>
            </w:r>
            <w:r>
              <w:rPr>
                <w:rFonts w:hint="eastAsia" w:ascii="宋体" w:hAnsi="宋体" w:cs="宋体"/>
                <w:color w:val="000000" w:themeColor="text1"/>
                <w:kern w:val="2"/>
                <w:sz w:val="24"/>
                <w:szCs w:val="24"/>
                <w:highlight w:val="red"/>
                <w:lang w:val="en-US" w:eastAsia="zh-CN" w:bidi="ar-SA"/>
                <w14:textFill>
                  <w14:solidFill>
                    <w14:schemeClr w14:val="tx1"/>
                  </w14:solidFill>
                </w14:textFill>
              </w:rPr>
              <w:t>质保期</w:t>
            </w:r>
          </w:p>
        </w:tc>
        <w:tc>
          <w:tcPr>
            <w:tcW w:w="870" w:type="dxa"/>
            <w:vAlign w:val="center"/>
          </w:tcPr>
          <w:p w14:paraId="0681F9B3">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1.00</w:t>
            </w:r>
          </w:p>
        </w:tc>
        <w:tc>
          <w:tcPr>
            <w:tcW w:w="7121" w:type="dxa"/>
          </w:tcPr>
          <w:p w14:paraId="0F9B3FB5">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cs="宋体"/>
                <w:color w:val="auto"/>
                <w:kern w:val="0"/>
                <w:sz w:val="24"/>
                <w:szCs w:val="24"/>
                <w:highlight w:val="red"/>
                <w:lang w:val="en-US" w:eastAsia="zh-CN" w:bidi="ar"/>
              </w:rPr>
              <w:t>供应商</w:t>
            </w:r>
            <w:r>
              <w:rPr>
                <w:rFonts w:hint="eastAsia" w:ascii="宋体" w:hAnsi="宋体" w:eastAsia="宋体" w:cs="宋体"/>
                <w:color w:val="auto"/>
                <w:kern w:val="0"/>
                <w:sz w:val="24"/>
                <w:szCs w:val="24"/>
                <w:highlight w:val="red"/>
                <w:lang w:val="en-US" w:eastAsia="zh-CN" w:bidi="ar"/>
              </w:rPr>
              <w:t>在响应</w:t>
            </w:r>
            <w:r>
              <w:rPr>
                <w:rFonts w:hint="eastAsia" w:ascii="宋体" w:hAnsi="宋体" w:cs="宋体"/>
                <w:color w:val="auto"/>
                <w:kern w:val="0"/>
                <w:sz w:val="24"/>
                <w:szCs w:val="24"/>
                <w:highlight w:val="red"/>
                <w:lang w:val="en-US" w:eastAsia="zh-CN" w:bidi="ar"/>
              </w:rPr>
              <w:t>磋商</w:t>
            </w:r>
            <w:r>
              <w:rPr>
                <w:rFonts w:hint="eastAsia" w:ascii="宋体" w:hAnsi="宋体" w:eastAsia="宋体" w:cs="宋体"/>
                <w:color w:val="auto"/>
                <w:kern w:val="0"/>
                <w:sz w:val="24"/>
                <w:szCs w:val="24"/>
                <w:highlight w:val="red"/>
                <w:lang w:val="en-US" w:eastAsia="zh-CN" w:bidi="ar"/>
              </w:rPr>
              <w:t>文件要求的免费保修期年限基础上另外再延长免费保修期年限的：增加一年得1分，满分</w:t>
            </w:r>
            <w:r>
              <w:rPr>
                <w:rFonts w:hint="eastAsia" w:ascii="宋体" w:hAnsi="宋体" w:cs="宋体"/>
                <w:color w:val="auto"/>
                <w:kern w:val="0"/>
                <w:sz w:val="24"/>
                <w:szCs w:val="24"/>
                <w:highlight w:val="red"/>
                <w:lang w:val="en-US" w:eastAsia="zh-CN" w:bidi="ar"/>
              </w:rPr>
              <w:t>1</w:t>
            </w:r>
            <w:r>
              <w:rPr>
                <w:rFonts w:hint="eastAsia" w:ascii="宋体" w:hAnsi="宋体" w:eastAsia="宋体" w:cs="宋体"/>
                <w:color w:val="auto"/>
                <w:kern w:val="0"/>
                <w:sz w:val="24"/>
                <w:szCs w:val="24"/>
                <w:highlight w:val="red"/>
                <w:lang w:val="en-US" w:eastAsia="zh-CN" w:bidi="ar"/>
              </w:rPr>
              <w:t>分。（</w:t>
            </w:r>
            <w:r>
              <w:rPr>
                <w:rFonts w:hint="eastAsia" w:ascii="宋体" w:hAnsi="宋体" w:cs="宋体"/>
                <w:color w:val="auto"/>
                <w:kern w:val="0"/>
                <w:sz w:val="24"/>
                <w:szCs w:val="24"/>
                <w:highlight w:val="red"/>
                <w:lang w:val="en-US" w:eastAsia="zh-CN" w:bidi="ar"/>
              </w:rPr>
              <w:t>供应商</w:t>
            </w:r>
            <w:r>
              <w:rPr>
                <w:rFonts w:hint="eastAsia" w:ascii="宋体" w:hAnsi="宋体" w:eastAsia="宋体" w:cs="宋体"/>
                <w:color w:val="auto"/>
                <w:kern w:val="0"/>
                <w:sz w:val="24"/>
                <w:szCs w:val="24"/>
                <w:highlight w:val="red"/>
                <w:lang w:val="en-US" w:eastAsia="zh-CN" w:bidi="ar"/>
              </w:rPr>
              <w:t>须提供承诺函并加盖公章，格式自拟，未提供的不得分。）</w:t>
            </w:r>
          </w:p>
        </w:tc>
      </w:tr>
      <w:tr w14:paraId="463E3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43" w:type="dxa"/>
            <w:vAlign w:val="center"/>
          </w:tcPr>
          <w:p w14:paraId="701A4B41">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cs="宋体"/>
                <w:color w:val="auto"/>
                <w:kern w:val="0"/>
                <w:sz w:val="24"/>
                <w:szCs w:val="24"/>
                <w:highlight w:val="red"/>
                <w:lang w:val="en-US" w:eastAsia="zh-CN" w:bidi="ar"/>
              </w:rPr>
              <w:t>11</w:t>
            </w:r>
            <w:r>
              <w:rPr>
                <w:rFonts w:hint="eastAsia" w:ascii="宋体" w:hAnsi="宋体" w:eastAsia="宋体" w:cs="宋体"/>
                <w:color w:val="auto"/>
                <w:kern w:val="0"/>
                <w:sz w:val="24"/>
                <w:szCs w:val="24"/>
                <w:highlight w:val="red"/>
                <w:lang w:val="en-US" w:eastAsia="zh-CN" w:bidi="ar"/>
              </w:rPr>
              <w:t>.售后服务</w:t>
            </w:r>
          </w:p>
        </w:tc>
        <w:tc>
          <w:tcPr>
            <w:tcW w:w="870" w:type="dxa"/>
            <w:vAlign w:val="center"/>
          </w:tcPr>
          <w:p w14:paraId="647A8F16">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red"/>
                <w:lang w:val="en-US" w:eastAsia="zh-CN" w:bidi="ar-SA"/>
                <w14:textFill>
                  <w14:solidFill>
                    <w14:schemeClr w14:val="tx1"/>
                  </w14:solidFill>
                </w14:textFill>
              </w:rPr>
              <w:t>1.00</w:t>
            </w:r>
          </w:p>
        </w:tc>
        <w:tc>
          <w:tcPr>
            <w:tcW w:w="7121" w:type="dxa"/>
          </w:tcPr>
          <w:p w14:paraId="505ED2BA">
            <w:pPr>
              <w:pStyle w:val="45"/>
              <w:keepNext w:val="0"/>
              <w:keepLines w:val="0"/>
              <w:pageBreakBefore w:val="0"/>
              <w:kinsoku/>
              <w:wordWrap/>
              <w:overflowPunct/>
              <w:topLinePunct w:val="0"/>
              <w:autoSpaceDE/>
              <w:autoSpaceDN/>
              <w:bidi w:val="0"/>
              <w:adjustRightInd w:val="0"/>
              <w:snapToGrid w:val="0"/>
              <w:spacing w:line="300" w:lineRule="auto"/>
              <w:jc w:val="left"/>
              <w:textAlignment w:val="auto"/>
              <w:rPr>
                <w:rFonts w:hint="eastAsia" w:ascii="宋体" w:hAnsi="宋体" w:cs="宋体"/>
                <w:color w:val="auto"/>
                <w:kern w:val="0"/>
                <w:sz w:val="24"/>
                <w:szCs w:val="24"/>
                <w:highlight w:val="red"/>
                <w:lang w:val="en-US" w:eastAsia="zh-CN" w:bidi="ar"/>
              </w:rPr>
            </w:pPr>
            <w:r>
              <w:rPr>
                <w:rFonts w:hint="eastAsia" w:ascii="宋体" w:hAnsi="宋体" w:eastAsia="宋体" w:cs="宋体"/>
                <w:color w:val="auto"/>
                <w:kern w:val="0"/>
                <w:sz w:val="24"/>
                <w:szCs w:val="24"/>
                <w:highlight w:val="red"/>
                <w:lang w:val="en-US" w:eastAsia="zh-CN" w:bidi="ar"/>
              </w:rPr>
              <w:t>根据</w:t>
            </w:r>
            <w:r>
              <w:rPr>
                <w:rFonts w:hint="eastAsia" w:ascii="宋体" w:hAnsi="宋体" w:cs="宋体"/>
                <w:color w:val="auto"/>
                <w:kern w:val="0"/>
                <w:sz w:val="24"/>
                <w:szCs w:val="24"/>
                <w:highlight w:val="red"/>
                <w:lang w:val="en-US" w:eastAsia="zh-CN" w:bidi="ar"/>
              </w:rPr>
              <w:t>供应商的售后服务承诺、维护响应计划（包括但不限于①具体的保修内容、②故障响应时间、③响应方式）</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由磋商小组进行评分：内容完整，针对性强，措施具体且成熟，完全符合项目特点的得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分；提供了通用、常规的方案、针对性较强、措施较具体的得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5分；方案内容不够完整、存在一定缺陷、针对性不够强的得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.5分；未提供或不合理的本项不得分。</w:t>
            </w:r>
          </w:p>
        </w:tc>
      </w:tr>
    </w:tbl>
    <w:p w14:paraId="513BA6B8">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240" w:firstLineChars="10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（4）成交候选供应商排列规则顺序和并列相同时的处理约定如下：</w:t>
      </w:r>
    </w:p>
    <w:p w14:paraId="6E269AB2">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a.成交候选供应商按照综合评审总得分（FA）由高到低顺序排列推荐。</w:t>
      </w:r>
    </w:p>
    <w:p w14:paraId="0A067464">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b.综合评审总得分（FA）相同的，按照经评审最后磋商报价（即经政府采购优惠政策进行价格扣除后的最后报价）由低到高顺序推荐。</w:t>
      </w:r>
    </w:p>
    <w:p w14:paraId="277DAF36">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c.综合评审总得分（FA）且经评审最后磋商报价（即经政府采购优惠政策进行价格扣除后的最后报价）仍然相同的，按照技术指标优劣顺序推荐。</w:t>
      </w:r>
    </w:p>
    <w:p w14:paraId="5CAEBE91">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d.经前述顺序处理仍然并列相同的，则通过随机抽取方式确定优先顺序推荐。</w:t>
      </w:r>
    </w:p>
    <w:p w14:paraId="48EF75A1">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无</w:t>
      </w:r>
    </w:p>
    <w:p w14:paraId="3918FBFF">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hint="default" w:eastAsia="宋体" w:cs="宋体"/>
          <w:color w:val="000000" w:themeColor="text1"/>
          <w:highlight w:val="none"/>
          <w:lang w:val="en-US" w:eastAsia="zh-CN"/>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四、评审报告</w:t>
      </w:r>
    </w:p>
    <w:p w14:paraId="1C03DAF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4.1磋商小组完成评审后，应当编写评审报告并提交给采购人。</w:t>
      </w:r>
    </w:p>
    <w:p w14:paraId="2DEE3AA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4.2评审报告应当包括以下主要内容：</w:t>
      </w:r>
    </w:p>
    <w:p w14:paraId="4760D88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（一）邀请供应商参加采购活动的具体方式和相关情况；</w:t>
      </w:r>
    </w:p>
    <w:p w14:paraId="0407289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（二）响应文件开启日期和地点；</w:t>
      </w:r>
    </w:p>
    <w:p w14:paraId="016C717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（三）获取磋商文件的供应商名单和磋商小组成员名单；</w:t>
      </w:r>
    </w:p>
    <w:p w14:paraId="2BEC1CF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（四）评审情况记录和说明，包括对供应商的资格审查情况、供应商响应文件评审情况、磋商情况、报价情况等；</w:t>
      </w:r>
    </w:p>
    <w:p w14:paraId="206BB0B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（五）提出的成交候选供应商的排序名单及理由。</w:t>
      </w:r>
    </w:p>
    <w:p w14:paraId="02A2626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24784AB">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五、其他规定</w:t>
      </w:r>
    </w:p>
    <w:p w14:paraId="6968F55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5.1其他规定</w:t>
      </w:r>
    </w:p>
    <w:p w14:paraId="1A8E7C0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5.1.1评审应全程保密且不得透露给任一供应商或与评审工作无关的人员。</w:t>
      </w:r>
    </w:p>
    <w:p w14:paraId="783E977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5.1.2评审将进行全程实时录音录像，录音录像资料随采购文件一并存档。</w:t>
      </w:r>
    </w:p>
    <w:p w14:paraId="4E5629F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5.1.3若供应商有任何试图干扰具体评审事务，影响磋商小组独立履行职责的行为，其响应无效且不予退还磋商保证金或通过保函进行索赔。情节严重的，由财政部门列入不良行为记录。</w:t>
      </w:r>
    </w:p>
    <w:p w14:paraId="4D973D8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5.1.4根据采购项目的特点和需要，需要加以详细说明的其他磋商程序规定、要求等内容：</w:t>
      </w:r>
    </w:p>
    <w:p w14:paraId="4DB90BA9">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无</w:t>
      </w:r>
    </w:p>
    <w:p w14:paraId="4EE0C622">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第2节 竞争性磋商须知</w:t>
      </w:r>
    </w:p>
    <w:p w14:paraId="67FF64C7">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一、总则</w:t>
      </w:r>
    </w:p>
    <w:p w14:paraId="1C6C181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1.适用范围：</w:t>
      </w:r>
    </w:p>
    <w:p w14:paraId="2212D2A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1.1适用于磋商文件载明项目的采购活动（以下简称：“本次采购活动”）。</w:t>
      </w:r>
    </w:p>
    <w:p w14:paraId="12EAAD1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2.定义及要求：</w:t>
      </w:r>
    </w:p>
    <w:p w14:paraId="0A46F8D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2.1“采购标的”指磋商文件载明的需要采购的货物、服务、工程。</w:t>
      </w:r>
    </w:p>
    <w:p w14:paraId="6EC896C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14:paraId="1326F0F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2.3“潜在供应商”按照磋商文件第一章规定进行获取文件，且有意向参加本项目响应磋商的供应商。</w:t>
      </w:r>
    </w:p>
    <w:p w14:paraId="2A4B266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2.4“供应商”指按照磋商文件第一章规定进行获取文件，且已经提交响应文件的法人或其他组织或自然人。只有适合自然人参与和承接的政府采购项目，供应商才可以是自然人。</w:t>
      </w:r>
    </w:p>
    <w:p w14:paraId="75222CF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2.5“单位负责人”指单位法定代表人（供应商为法人的）或法律、法规规定代表单位行使职权的主要负责人（供应商为其他组织的）。</w:t>
      </w:r>
    </w:p>
    <w:p w14:paraId="3B9C5F2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2EF9B8D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3.合格的供应商：</w:t>
      </w:r>
    </w:p>
    <w:p w14:paraId="72F1611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3.1一般规定</w:t>
      </w:r>
    </w:p>
    <w:p w14:paraId="49A433C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03A0511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B1F94B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60431B4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6EEBDB2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供应商有责任检查自身情况，在响应文件中对是否违反以上一般规定做出如实声明，否则其响应文件将被否决。</w:t>
      </w:r>
    </w:p>
    <w:p w14:paraId="5AE722E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3.2特别规定</w:t>
      </w:r>
    </w:p>
    <w:p w14:paraId="52540B2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3.2.1供应商的资格要求：详见竞争性磋商须知前附表第1项。</w:t>
      </w:r>
    </w:p>
    <w:p w14:paraId="08E250A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3.2.2是否接受联合体形式的响应磋商：详见竞争性磋商须知前附表第2项。若接受联合体形式且供应商为联合体，则联合体各方除了应遵守本章第3.1条规定外，还应遵守下列规定：</w:t>
      </w:r>
    </w:p>
    <w:p w14:paraId="75534C9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（1）联合体各方应提交联合体协议，联合体协议应符合磋商文件规定。</w:t>
      </w:r>
    </w:p>
    <w:p w14:paraId="2600CE1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（2）联合体各方不得再单独参加或与其他供应商另外组成联合体参加同一合同项下的响应磋商。</w:t>
      </w:r>
    </w:p>
    <w:p w14:paraId="1B7FD11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（3）联合体各方应共同与采购人签订政府采购合同，就政府采购合同约定的事项对采购人承担连带责任。</w:t>
      </w:r>
    </w:p>
    <w:p w14:paraId="1FE434A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042C46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（5）联合体一方放弃成交的，视为联合体整体放弃成交，联合体各方承担连带责任。</w:t>
      </w:r>
    </w:p>
    <w:p w14:paraId="14FA003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（6）如本项目不接受联合体报价而供应商为联合体的，或者本项目接受联合体报价但供应商组成的联合体不符合本章第3.2条规定的，其报价无效。</w:t>
      </w:r>
    </w:p>
    <w:p w14:paraId="2E5E7D3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3286B5A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4.参与竞争性磋商费用：</w:t>
      </w:r>
    </w:p>
    <w:p w14:paraId="11753C6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4.1除法律法规或采购文件另有规定之外，供应商应自行承担其准备与参加竞争性磋商所涉及的一切费用。</w:t>
      </w:r>
    </w:p>
    <w:p w14:paraId="1749856A">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二、竞争性磋商文件</w:t>
      </w:r>
    </w:p>
    <w:p w14:paraId="28BF8DC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5.竞争性磋商文件的组成：</w:t>
      </w:r>
    </w:p>
    <w:p w14:paraId="4348C24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5.1竞争性磋商文件由下述部分组成：</w:t>
      </w:r>
    </w:p>
    <w:p w14:paraId="4BC7BB7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第一章 采购公告（或采购邀请书）</w:t>
      </w:r>
    </w:p>
    <w:p w14:paraId="48C0450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第二章 竞争性磋商须知</w:t>
      </w:r>
    </w:p>
    <w:p w14:paraId="772BB4D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第三章 采购内容及要求</w:t>
      </w:r>
    </w:p>
    <w:p w14:paraId="613F333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第四章 合同主要条款及格式</w:t>
      </w:r>
    </w:p>
    <w:p w14:paraId="3829148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第五章 首次响应文件格式</w:t>
      </w:r>
    </w:p>
    <w:p w14:paraId="7764ACE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14:paraId="6D0E2C2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6.竞争性磋商文件的澄清、补充、修改及现场考察等：</w:t>
      </w:r>
    </w:p>
    <w:p w14:paraId="18952E8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49E6197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63CF032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6.3采购人、采购代理机构可以视采购项目的具体情况，组织供应商进行现场考察或召开磋商前答疑会，是否组织现场考察或召开磋商前答疑会详见竞争性磋商须知前附表第3项。</w:t>
      </w:r>
    </w:p>
    <w:p w14:paraId="02E41EF8">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三、响应文件编制</w:t>
      </w:r>
    </w:p>
    <w:p w14:paraId="1F95D77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7.应标要求</w:t>
      </w:r>
    </w:p>
    <w:p w14:paraId="0FEA29E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0EEE2BA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7.2供应商代表在同一个合同项下只能接受一个供应商的委托参加响应磋商，否则其响应文件将被否决。</w:t>
      </w:r>
    </w:p>
    <w:p w14:paraId="6057914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14:paraId="37060A2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7.4除非竞争性磋商须知前附表另有规定外，供应商提供的响应文件应使用中文文本，若有不同文字文本，以中文文本为准。</w:t>
      </w:r>
    </w:p>
    <w:p w14:paraId="0BC526B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A77755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695BA2B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8.首次响应文件的组成：</w:t>
      </w:r>
    </w:p>
    <w:p w14:paraId="30CC576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8.1首次响应文件包括但不限于下列部分：</w:t>
      </w:r>
    </w:p>
    <w:p w14:paraId="3AAFAFF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（1）响应函</w:t>
      </w:r>
    </w:p>
    <w:p w14:paraId="3F23DDF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（2）报价一览表（含详细报价书）</w:t>
      </w:r>
    </w:p>
    <w:p w14:paraId="5774099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（3）资格证明文件</w:t>
      </w:r>
    </w:p>
    <w:p w14:paraId="0017DC0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（4）磋商保证金凭证</w:t>
      </w:r>
    </w:p>
    <w:p w14:paraId="1B6ACC1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（5）技术和商务偏离表</w:t>
      </w:r>
    </w:p>
    <w:p w14:paraId="05915A4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（6）相关技术、商务、服务响应承诺及资料</w:t>
      </w:r>
    </w:p>
    <w:p w14:paraId="7B371EB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（7）供应商提交的其他资料</w:t>
      </w:r>
    </w:p>
    <w:p w14:paraId="241B2A3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（8）要求作为响应文件组成部分的其他内容（若有）</w:t>
      </w:r>
    </w:p>
    <w:p w14:paraId="6FC3968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9.响应文件有效期：</w:t>
      </w:r>
    </w:p>
    <w:p w14:paraId="12B75AA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9.1响应文件有效期见竞争性磋商须知前附表第4项，响应文件承诺的有效期不得少于磋商文件载明的有效期，否则其响应文件将被否决。</w:t>
      </w:r>
    </w:p>
    <w:p w14:paraId="35570CF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11F4C47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10.磋商保证金：</w:t>
      </w:r>
    </w:p>
    <w:p w14:paraId="43ADD4E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2B18F29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13D3F88F">
      <w:pPr>
        <w:keepNext w:val="0"/>
        <w:keepLines w:val="0"/>
        <w:pageBreakBefore w:val="0"/>
        <w:widowControl/>
        <w:shd w:val="clear" w:color="auto" w:fill="FFFFFF"/>
        <w:kinsoku/>
        <w:overflowPunct/>
        <w:topLinePunct w:val="0"/>
        <w:autoSpaceDE/>
        <w:autoSpaceDN/>
        <w:bidi w:val="0"/>
        <w:adjustRightInd w:val="0"/>
        <w:snapToGrid w:val="0"/>
        <w:spacing w:line="300" w:lineRule="auto"/>
        <w:ind w:firstLine="42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10.1.2其他形式： 无</w:t>
      </w:r>
    </w:p>
    <w:p w14:paraId="5F93165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10.2磋商保证金为响应文件的重要组成部分之一。磋商保证金用于保护本次磋商活动免受供应商的违约或失信行为而引起的风险。未按规定提交磋商保证金的，其响应文件将被否决。</w:t>
      </w:r>
    </w:p>
    <w:p w14:paraId="1BAB26A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10.3磋商保证金退还：</w:t>
      </w:r>
    </w:p>
    <w:p w14:paraId="7A5994E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4D517D6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14:paraId="33C68AE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10.4如果供应商发生以下任何一种情况时，其磋商保证金将被不予退还或通过保函进行索赔：</w:t>
      </w:r>
    </w:p>
    <w:p w14:paraId="6C8DDBA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(1)供应商在提交响应文件截止时间后撤回响应文件的；</w:t>
      </w:r>
    </w:p>
    <w:p w14:paraId="21A67B5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(2)供应商在响应文件中提供虚假材料的；</w:t>
      </w:r>
    </w:p>
    <w:p w14:paraId="779BD4B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(3)除因不可抗力或磋商文件认可的情形以外，成交人不与采购人签订合同的；</w:t>
      </w:r>
    </w:p>
    <w:p w14:paraId="7A4B2FA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(4)供应商与采购人、其他供应商或者采购代理机构恶意串通的；</w:t>
      </w:r>
    </w:p>
    <w:p w14:paraId="583C737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(5)供应商在提交最后报价后要求退出磋商的；</w:t>
      </w:r>
    </w:p>
    <w:p w14:paraId="04DD611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(6)供应商假借以他人名义参加磋商或者以其他方式弄虚作假，骗取成交；</w:t>
      </w:r>
    </w:p>
    <w:p w14:paraId="3B33947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(7)国家法律法规以及磋商文件中规定的其他磋商保证金不予退还的情形。</w:t>
      </w:r>
    </w:p>
    <w:p w14:paraId="40BEE24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上述不予退还磋商保证金的情况不能抵偿给采购人或采购代理机构造成损失的，供应商还要承担赔偿责任。</w:t>
      </w:r>
    </w:p>
    <w:p w14:paraId="3D951D8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11.响应文件基本编制要求：</w:t>
      </w:r>
    </w:p>
    <w:p w14:paraId="48F6AD5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50BC203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007A7FB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11.3响应文件应尽量避免涂改、行间插字或删除。如果出现上述情况，改动之处应加盖供应商单位公章或由供应商代表签字确认。</w:t>
      </w:r>
    </w:p>
    <w:p w14:paraId="17BAB72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11.4供应商应提交证明其拟提供货物、服务或工程符合磋商文件要求的技术和商务响应文件，该文件可以是文字资料、图纸和数据，并对拟提供的货物、服务或工程的主要内容进行详细描述。</w:t>
      </w:r>
    </w:p>
    <w:p w14:paraId="3DF1F0A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12.纸质响应文件的密封、标识、签署和提交：</w:t>
      </w:r>
    </w:p>
    <w:p w14:paraId="61C1FBB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DC9D25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16CDE1F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8B2730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4F4832C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056C114D">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四、竞争性磋商</w:t>
      </w:r>
    </w:p>
    <w:p w14:paraId="7759E41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13.评审和磋商基本准则</w:t>
      </w:r>
    </w:p>
    <w:p w14:paraId="59DC35A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13.1对所有供应商的评审和磋商，都采用相同的程序和标准。</w:t>
      </w:r>
    </w:p>
    <w:p w14:paraId="7D199D6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13.2磋商及评审过程将严格按照磋商文件的要求和条件进行，磋商小组将根据供应商的响应文件，按磋商文件规定的磋商程序及评审的标准和方法进行评审、磋商，并推荐成交候选人。</w:t>
      </w:r>
    </w:p>
    <w:p w14:paraId="75E2BC4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14.磋商程序以及评审标准和方法</w:t>
      </w:r>
    </w:p>
    <w:p w14:paraId="074B7AC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14.1采购人将根据项目的特点依法组建磋商小组。磋商小组将根据磋商文件规定的程序、评审标准和方法等内容对供应商进行评审、磋商。</w:t>
      </w:r>
    </w:p>
    <w:p w14:paraId="401786F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3B2C014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14.2.1供应商有下列情况之一者，其提交的响应文件将被视为未实质性响应磋商文件要求，磋商小组将否决其响应文件，按无效处理：</w:t>
      </w:r>
    </w:p>
    <w:p w14:paraId="74C8A405">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w:t>
      </w:r>
    </w:p>
    <w:tbl>
      <w:tblPr>
        <w:tblStyle w:val="25"/>
        <w:tblW w:w="939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1"/>
        <w:gridCol w:w="1323"/>
        <w:gridCol w:w="7388"/>
      </w:tblGrid>
      <w:tr w14:paraId="6D539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8B7E8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2AC86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符合审查要求概况</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CCA1F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评审点具体描述</w:t>
            </w:r>
          </w:p>
        </w:tc>
      </w:tr>
      <w:tr w14:paraId="28910A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FE80B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120AD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情形1</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AA60F8">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响应文件中提供的资格证明文件不全的；</w:t>
            </w:r>
          </w:p>
        </w:tc>
      </w:tr>
      <w:tr w14:paraId="763467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AA2D0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4EDAE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情形2</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769B7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响应文件未按磋商文件规定由供应商代表签字，或未按磋商文件规定加盖供应商单位公章的；或供应商代表未获得有效授权的；</w:t>
            </w:r>
          </w:p>
        </w:tc>
      </w:tr>
      <w:tr w14:paraId="608EC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3F0C28">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E2368C">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情形3</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48B4F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供应商未按磋商文件规定提交磋商保证金的；</w:t>
            </w:r>
          </w:p>
        </w:tc>
      </w:tr>
      <w:tr w14:paraId="2FD7D2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A109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76D54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情形4</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26452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响应文件有效期不满足磋商文件要求的；</w:t>
            </w:r>
          </w:p>
        </w:tc>
      </w:tr>
      <w:tr w14:paraId="7C25D0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C442F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A477F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情形5</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21AB3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响应内容与磋商采购内容及要求有重大偏离或保留的，限制了采购人的权利或者减少成交人合同项下的义务；（由于磋商项目本身特点，不能详细列明采购标的的技术、服务要求的除外）；</w:t>
            </w:r>
          </w:p>
        </w:tc>
      </w:tr>
      <w:tr w14:paraId="0346C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4290B7">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B9F80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情形6</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77E92D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响应文件中附有采购人无法接受的条件的；</w:t>
            </w:r>
          </w:p>
        </w:tc>
      </w:tr>
      <w:tr w14:paraId="3FB244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F2C5F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92629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情形7</w:t>
            </w:r>
          </w:p>
        </w:tc>
        <w:tc>
          <w:tcPr>
            <w:tcW w:w="73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A13CD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不符合磋商文件中规定的其它实质性条款（比如：报价超过了磋商文件规定的最高限价）。</w:t>
            </w:r>
          </w:p>
        </w:tc>
      </w:tr>
    </w:tbl>
    <w:p w14:paraId="73D1A9F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14.2.2其他情形</w:t>
      </w:r>
    </w:p>
    <w:p w14:paraId="6D53A44C">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采购包1：</w:t>
      </w:r>
    </w:p>
    <w:p w14:paraId="34CDB125">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技术符合性</w:t>
      </w:r>
    </w:p>
    <w:tbl>
      <w:tblPr>
        <w:tblStyle w:val="25"/>
        <w:tblW w:w="93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20"/>
        <w:gridCol w:w="7558"/>
      </w:tblGrid>
      <w:tr w14:paraId="0259E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DDC5D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情形</w:t>
            </w:r>
          </w:p>
        </w:tc>
        <w:tc>
          <w:tcPr>
            <w:tcW w:w="75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B68EB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明细</w:t>
            </w:r>
          </w:p>
        </w:tc>
      </w:tr>
      <w:tr w14:paraId="5CBEEB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6F564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kern w:val="0"/>
                <w:sz w:val="24"/>
                <w:highlight w:val="red"/>
                <w14:textFill>
                  <w14:solidFill>
                    <w14:schemeClr w14:val="tx1"/>
                  </w14:solidFill>
                </w14:textFill>
              </w:rPr>
              <w:t>其他情形</w:t>
            </w:r>
          </w:p>
        </w:tc>
        <w:tc>
          <w:tcPr>
            <w:tcW w:w="75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A071FC">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竞争性磋商文件第三章“二、技术要求”中以“★”标注的技术参数为不允许负偏离的实质性要求，有未响应或负偏离的，按无效处理。</w:t>
            </w:r>
          </w:p>
        </w:tc>
      </w:tr>
    </w:tbl>
    <w:p w14:paraId="3DAD2A3D">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商务符合性</w:t>
      </w:r>
    </w:p>
    <w:tbl>
      <w:tblPr>
        <w:tblStyle w:val="25"/>
        <w:tblW w:w="93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21"/>
        <w:gridCol w:w="7557"/>
      </w:tblGrid>
      <w:tr w14:paraId="7806B3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3411C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情形</w:t>
            </w:r>
          </w:p>
        </w:tc>
        <w:tc>
          <w:tcPr>
            <w:tcW w:w="755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7FA719">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明细</w:t>
            </w:r>
          </w:p>
        </w:tc>
      </w:tr>
      <w:tr w14:paraId="17400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C5D45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kern w:val="0"/>
                <w:sz w:val="24"/>
                <w:highlight w:val="red"/>
                <w14:textFill>
                  <w14:solidFill>
                    <w14:schemeClr w14:val="tx1"/>
                  </w14:solidFill>
                </w14:textFill>
              </w:rPr>
              <w:t>其他情形</w:t>
            </w:r>
          </w:p>
        </w:tc>
        <w:tc>
          <w:tcPr>
            <w:tcW w:w="755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2FE18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highlight w:val="red"/>
                <w:lang w:eastAsia="zh-CN"/>
                <w14:textFill>
                  <w14:solidFill>
                    <w14:schemeClr w14:val="tx1"/>
                  </w14:solidFill>
                </w14:textFill>
              </w:rPr>
            </w:pPr>
            <w:r>
              <w:rPr>
                <w:rFonts w:hint="eastAsia" w:ascii="宋体" w:hAnsi="宋体" w:eastAsia="宋体" w:cs="宋体"/>
                <w:color w:val="000000" w:themeColor="text1"/>
                <w:sz w:val="24"/>
                <w:highlight w:val="red"/>
                <w:lang w:eastAsia="zh-CN"/>
                <w14:textFill>
                  <w14:solidFill>
                    <w14:schemeClr w14:val="tx1"/>
                  </w14:solidFill>
                </w14:textFill>
              </w:rPr>
              <w:t>竞争性磋商文件第三章“三、商务条件”</w:t>
            </w:r>
            <w:r>
              <w:rPr>
                <w:rFonts w:hint="eastAsia" w:ascii="宋体" w:hAnsi="宋体" w:cs="宋体"/>
                <w:color w:val="000000" w:themeColor="text1"/>
                <w:sz w:val="24"/>
                <w:highlight w:val="yellow"/>
                <w14:textFill>
                  <w14:solidFill>
                    <w14:schemeClr w14:val="tx1"/>
                  </w14:solidFill>
                </w14:textFill>
              </w:rPr>
              <w:t>中以“★”标注</w:t>
            </w:r>
            <w:r>
              <w:rPr>
                <w:rFonts w:hint="eastAsia" w:ascii="宋体" w:hAnsi="宋体" w:cs="宋体"/>
                <w:color w:val="000000" w:themeColor="text1"/>
                <w:sz w:val="24"/>
                <w:highlight w:val="red"/>
                <w14:textFill>
                  <w14:solidFill>
                    <w14:schemeClr w14:val="tx1"/>
                  </w14:solidFill>
                </w14:textFill>
              </w:rPr>
              <w:t>的</w:t>
            </w:r>
            <w:r>
              <w:rPr>
                <w:rFonts w:hint="eastAsia" w:ascii="宋体" w:hAnsi="宋体" w:cs="宋体"/>
                <w:color w:val="000000" w:themeColor="text1"/>
                <w:sz w:val="24"/>
                <w:highlight w:val="red"/>
                <w:lang w:val="en-US" w:eastAsia="zh-CN"/>
                <w14:textFill>
                  <w14:solidFill>
                    <w14:schemeClr w14:val="tx1"/>
                  </w14:solidFill>
                </w14:textFill>
              </w:rPr>
              <w:t>商务</w:t>
            </w:r>
            <w:r>
              <w:rPr>
                <w:rFonts w:hint="eastAsia" w:ascii="宋体" w:hAnsi="宋体" w:cs="宋体"/>
                <w:color w:val="000000" w:themeColor="text1"/>
                <w:sz w:val="24"/>
                <w:highlight w:val="red"/>
                <w14:textFill>
                  <w14:solidFill>
                    <w14:schemeClr w14:val="tx1"/>
                  </w14:solidFill>
                </w14:textFill>
              </w:rPr>
              <w:t>参数</w:t>
            </w:r>
            <w:r>
              <w:rPr>
                <w:rFonts w:hint="eastAsia" w:ascii="宋体" w:hAnsi="宋体" w:eastAsia="宋体" w:cs="宋体"/>
                <w:color w:val="000000" w:themeColor="text1"/>
                <w:sz w:val="24"/>
                <w:highlight w:val="red"/>
                <w:lang w:eastAsia="zh-CN"/>
                <w14:textFill>
                  <w14:solidFill>
                    <w14:schemeClr w14:val="tx1"/>
                  </w14:solidFill>
                </w14:textFill>
              </w:rPr>
              <w:t>为不允许负偏离的实质性要求，有未响应或负偏离的，按无效处理。</w:t>
            </w:r>
          </w:p>
        </w:tc>
      </w:tr>
    </w:tbl>
    <w:p w14:paraId="0C99E30C">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附加符合性：无</w:t>
      </w:r>
    </w:p>
    <w:p w14:paraId="3FA64073">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价格符合性：无</w:t>
      </w:r>
    </w:p>
    <w:p w14:paraId="7991AD2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磋商小组决定供应商的响应性只根据响应文件本身的内容，而不寻求其他的外部证据。</w:t>
      </w:r>
    </w:p>
    <w:p w14:paraId="72B242C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6A7EF7A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579C21F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3AA98EE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709CDB8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477052D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62B2C8C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344953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14.10供应商提交的响应文件和资料将给予保密，但不退回（有关证件或证照的原件除外）。</w:t>
      </w:r>
    </w:p>
    <w:p w14:paraId="38CDF265">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五、合同授予 </w:t>
      </w:r>
    </w:p>
    <w:p w14:paraId="0FDFA9E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15.授予合同的准则：</w:t>
      </w:r>
    </w:p>
    <w:p w14:paraId="4C927D0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15.1除不可抗力等因素外，合同将授予响应文件符合竞争性磋商文件要求，能够圆满地履行合同，且被磋商小组推荐为第一成交候选人的供应商。</w:t>
      </w:r>
    </w:p>
    <w:p w14:paraId="4FAD2D5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2863C8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15.3为维护国家利益和社会公共利益，最低报价不是被授予合同的绝对保证。</w:t>
      </w:r>
    </w:p>
    <w:p w14:paraId="792A646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16.确定成交供应商：</w:t>
      </w:r>
    </w:p>
    <w:p w14:paraId="6C083BF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16.1采购人委托代理机构组织竞争性磋商采购活动的，采购代理机构在评审结束后2个工作日内将评审报告送采购人确认。</w:t>
      </w:r>
    </w:p>
    <w:p w14:paraId="079F5CC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E615FF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17.成交通知:</w:t>
      </w:r>
    </w:p>
    <w:p w14:paraId="739FFF1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78ED149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5DBC845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18.签订合同：</w:t>
      </w:r>
    </w:p>
    <w:p w14:paraId="31121C7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4474A6A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18.2竞争性磋商文件、成交人的响应文件及其有关澄清承诺文件等，均为签订政府采购合同的依据和组成部分。</w:t>
      </w:r>
    </w:p>
    <w:p w14:paraId="7E308C3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52849E20">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六、询问、质疑与投诉</w:t>
      </w:r>
    </w:p>
    <w:p w14:paraId="3019C16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19.询问</w:t>
      </w:r>
    </w:p>
    <w:p w14:paraId="24E7875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799DEA5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20.质疑</w:t>
      </w:r>
    </w:p>
    <w:p w14:paraId="0CFEDE6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20.1质疑应在政府采购法及实施条例规定的时效内提出，并符合下列条件：</w:t>
      </w:r>
    </w:p>
    <w:p w14:paraId="3CA4781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36901EE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20.1.2质疑人应提交质疑函原件。</w:t>
      </w:r>
    </w:p>
    <w:p w14:paraId="16569B4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20.1.3质疑函应包括下列主要内容：</w:t>
      </w:r>
    </w:p>
    <w:p w14:paraId="39DF7A3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1CE84A2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②所质疑项目的基本信息，至少包括：项目编号、项目名称等；</w:t>
      </w:r>
    </w:p>
    <w:p w14:paraId="064AA38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③所质疑的具体事项（以下简称：“质疑事项”）；</w:t>
      </w:r>
    </w:p>
    <w:p w14:paraId="39F28CBF">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④质疑人自身权益受到损害的事实依据和证明材料，至少包括：</w:t>
      </w:r>
    </w:p>
    <w:p w14:paraId="3B33548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a1所质疑的具体事项事实存在的证明材料；</w:t>
      </w:r>
    </w:p>
    <w:p w14:paraId="23E814B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35A1AFA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7FA0F8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⑤针对质疑事项提出的明确请求和法律依据，</w:t>
      </w:r>
    </w:p>
    <w:p w14:paraId="26A5374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10DD213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⑥提出质疑的日期以及质疑人代表联系方式，至少包括：姓名、手机、电子信箱、邮寄地址等。</w:t>
      </w:r>
    </w:p>
    <w:p w14:paraId="3C36984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20.2对不符合前文第20.1条规定的质疑，采购人或采购代理机构将按照下列规定进行处理：</w:t>
      </w:r>
    </w:p>
    <w:p w14:paraId="243261D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20.2.1超过质疑时效提交的或者质疑人不是参与所质疑项目采购活动的供应商，书面告知质疑人其质疑不成立的原因和理由。</w:t>
      </w:r>
    </w:p>
    <w:p w14:paraId="2D44EB6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537A25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84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2BFF931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20.3对符合前文第20.1条规定的质疑，采购人或采购代理机构将按照政府采购法及实施条例的有关规定进行答复。</w:t>
      </w:r>
    </w:p>
    <w:p w14:paraId="45451A0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21.投诉</w:t>
      </w:r>
    </w:p>
    <w:p w14:paraId="41390B4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21.1若对质疑答复不满意或质疑答复未在答复期限内作出，质疑人可在答复期限届满之日起15个工作日内向磋商文件中载明的监督管理部门投诉。</w:t>
      </w:r>
    </w:p>
    <w:p w14:paraId="0E08D2E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21.2投诉应有明确的请求和必要的证明材料，投诉的事项不得超出已质疑事项的范围。</w:t>
      </w:r>
    </w:p>
    <w:p w14:paraId="58FC6C57">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七、有关信息公告和监督部门</w:t>
      </w:r>
    </w:p>
    <w:p w14:paraId="7E6861E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22.政府采购信息公告媒体</w:t>
      </w:r>
    </w:p>
    <w:p w14:paraId="1B95525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2E1D92B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22.2信息公告指定媒体：详见竞争性磋商须知前附表第10项。</w:t>
      </w:r>
    </w:p>
    <w:p w14:paraId="79E1FE7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23.监督管理部门</w:t>
      </w:r>
    </w:p>
    <w:p w14:paraId="4D47F60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23.1磋商采购活动的监督管理部门详见竞争性磋商须知前附表第11项。</w:t>
      </w:r>
    </w:p>
    <w:p w14:paraId="014EF7E5">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both"/>
        <w:textAlignment w:val="auto"/>
        <w:rPr>
          <w:rFonts w:cs="宋体"/>
          <w:color w:val="000000" w:themeColor="text1"/>
          <w:highlight w:val="none"/>
          <w:shd w:val="clear" w:color="auto" w:fill="FFFFFF"/>
          <w14:textFill>
            <w14:solidFill>
              <w14:schemeClr w14:val="tx1"/>
            </w14:solidFill>
          </w14:textFill>
        </w:rPr>
      </w:pPr>
    </w:p>
    <w:p w14:paraId="25A8D7AF">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八、政府采购政策</w:t>
      </w:r>
    </w:p>
    <w:p w14:paraId="05CC9C9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24、政府采购政策由财政部根据国家的经济和社会发展政策并会同国家有关部委制定，包括但不限于下列管理办法或措施：</w:t>
      </w:r>
    </w:p>
    <w:p w14:paraId="4CA8125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24.1进口产品指通过中国海关报关验放进入中国境内且产自关境外的产品，其中：</w:t>
      </w:r>
    </w:p>
    <w:p w14:paraId="2ABC7A5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40A52B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（2）凡在海关特殊监管区域内企业生产或加工（包括从境外进口料件）销往境内其他地区的产品，不作为政府采购项下进口产品。</w:t>
      </w:r>
    </w:p>
    <w:p w14:paraId="52B7835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（3）对从境外进入海关特殊监管区域，再经办理报关手续后从海关特殊监管区进入境内其他地区的产品，认定为进口产品。</w:t>
      </w:r>
    </w:p>
    <w:p w14:paraId="73D7C9A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（4）磋商文件列明不允许或未列明允许进口产品参加报价的，均视为拒绝进口产品参加报价。</w:t>
      </w:r>
    </w:p>
    <w:p w14:paraId="7A8D269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2EFE9CD">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86AA7E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（1）中小企业指符合下列条件的中型、小型、微型企业：</w:t>
      </w:r>
    </w:p>
    <w:p w14:paraId="3165714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DA291C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②符合中小企业划分标准的个体工商户，在政府采购活动中视同中小企业。</w:t>
      </w:r>
    </w:p>
    <w:p w14:paraId="03055BD2">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（2）在政府采购活动中，供应商提供的货物、工程或者服务符合下列情形的，享受本办法规定的中小企业扶持政策：</w:t>
      </w:r>
    </w:p>
    <w:p w14:paraId="54C5746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①在货物采购项目中，货物由中小企业制造，即货物由中小企业生产且使用该中小企业商号或者注册商标；</w:t>
      </w:r>
    </w:p>
    <w:p w14:paraId="143281A5">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②在工程采购项目中，工程由中小企业承建，即工程施工单位为中小企业；</w:t>
      </w:r>
    </w:p>
    <w:p w14:paraId="2F470209">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③在服务采购项目中，服务由中小企业承接，即提供服务的人员为中小企业依照《中华人民共和国劳动合同法》 订立劳动合同的从业人员。</w:t>
      </w:r>
    </w:p>
    <w:p w14:paraId="6CBB792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在货物采购项目中，供应商提供的货物既有中小企业制造货物，也有大型企业制造货物的，不享受本办法规定的中小企业扶持政策。</w:t>
      </w:r>
    </w:p>
    <w:p w14:paraId="651C47E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以联合体形式参加政府采购活动，联合体各方均为中小企业的，联合体视同中小企业。其中，联合体各方均为小微企业的，联合体视同小微企业。</w:t>
      </w:r>
    </w:p>
    <w:p w14:paraId="3D73005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（3）供应商应当按照磋商文件明确的采购标的对应行业的划分标准出具中小企业声明函。</w:t>
      </w:r>
    </w:p>
    <w:p w14:paraId="7C37C3C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在项目属性为货物类采购项目中，货物应当由中小企业制造，不对其中涉及的服务的承接商作出要求；在项目属性为</w:t>
      </w:r>
      <w:r>
        <w:rPr>
          <w:rFonts w:hint="eastAsia" w:ascii="宋体" w:hAnsi="宋体" w:cs="宋体"/>
          <w:color w:val="000000" w:themeColor="text1"/>
          <w:highlight w:val="none"/>
          <w:shd w:val="clear" w:color="auto" w:fill="FFFFFF"/>
          <w:lang w:val="en-US" w:eastAsia="zh-CN"/>
          <w14:textFill>
            <w14:solidFill>
              <w14:schemeClr w14:val="tx1"/>
            </w14:solidFill>
          </w14:textFill>
        </w:rPr>
        <w:t>服务</w:t>
      </w:r>
      <w:r>
        <w:rPr>
          <w:rFonts w:hint="eastAsia" w:ascii="宋体" w:hAnsi="宋体" w:cs="宋体"/>
          <w:color w:val="000000" w:themeColor="text1"/>
          <w:highlight w:val="none"/>
          <w:shd w:val="clear" w:color="auto" w:fill="FFFFFF"/>
          <w:lang w:eastAsia="zh-CN"/>
          <w14:textFill>
            <w14:solidFill>
              <w14:schemeClr w14:val="tx1"/>
            </w14:solidFill>
          </w14:textFill>
        </w:rPr>
        <w:t>类</w:t>
      </w:r>
      <w:r>
        <w:rPr>
          <w:rFonts w:hint="eastAsia" w:ascii="宋体" w:hAnsi="宋体" w:cs="宋体"/>
          <w:color w:val="000000" w:themeColor="text1"/>
          <w:highlight w:val="none"/>
          <w:shd w:val="clear" w:color="auto" w:fill="FFFFFF"/>
          <w14:textFill>
            <w14:solidFill>
              <w14:schemeClr w14:val="tx1"/>
            </w14:solidFill>
          </w14:textFill>
        </w:rPr>
        <w:t>采购项目中，服务的承接商应当为中小企业，不对其中涉及的货物的制造商作出要求；在项目属性为工程类采购项目中，工程应当由中小企业承建，不对其中涉及的货物的制造商和服务的承接商作出要求。</w:t>
      </w:r>
    </w:p>
    <w:p w14:paraId="4EAD452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1108493">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①监狱企业参加采购活动时，应提供由省级以上监狱管理局、戒毒管理局（含新疆生产建设兵团）出具的属于监狱企业的证明文件。</w:t>
      </w:r>
    </w:p>
    <w:p w14:paraId="6700CC0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②监狱企业视同小型、微型企业。</w:t>
      </w:r>
    </w:p>
    <w:p w14:paraId="02E2C57A">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（5）残疾人福利性单位指同时符合下列条件的单位：</w:t>
      </w:r>
    </w:p>
    <w:p w14:paraId="71D137F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①安置的残疾人占本单位在职职工人数的比例不低于25%（含25%），并且安置的残疾人人数不少于10人（含10人）；</w:t>
      </w:r>
    </w:p>
    <w:p w14:paraId="49597C2E">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②依法与安置的每位残疾人签订了一年以上（含一年）的劳动合同或服务协议；</w:t>
      </w:r>
    </w:p>
    <w:p w14:paraId="2E664CD0">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③为安置的每位残疾人按月足额缴纳了基本养老保险、基本医疗保险、失业保险、工伤保险和生育保险等社会保险费；</w:t>
      </w:r>
    </w:p>
    <w:p w14:paraId="1BB17AE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④通过银行等金融机构向安置的每位残疾人，按月支付了不低于单位所在区县适用的经省级人民政府批准的月最低工资标准的工资；</w:t>
      </w:r>
    </w:p>
    <w:p w14:paraId="19FDE52B">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⑤提供本单位制造的货物、承担的工程或服务，或提供其他残疾人福利性单位制造的货物（不包括使用非残疾人福利性单位注册商标的货物）。</w:t>
      </w:r>
    </w:p>
    <w:p w14:paraId="1356ECE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C64BF57">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C31A606">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24.4信用记录指由财政部确定的有关网站提供的相关主体信用信息。信用记录的查询及使用应符合财政部文件（财库[2016]125号）规定。</w:t>
      </w:r>
    </w:p>
    <w:p w14:paraId="643B78D9">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jc w:val="center"/>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九、根据采购项目特点或政策需要补充的其他内容</w:t>
      </w:r>
    </w:p>
    <w:p w14:paraId="7C6760B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25.履约保证金</w:t>
      </w:r>
    </w:p>
    <w:p w14:paraId="6EB0EAA8">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25.1采购人可以根据项目特点和需要，确定是否要求成交人在合同签订前，按照磋商文件规定的时间、形式、金额提交履约保证金，履约保证金的数额不超过中标合同金额的10%。</w:t>
      </w:r>
    </w:p>
    <w:p w14:paraId="6322C57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25.2磋商文件要求在合同签订前提交履约保证金，如果成交人无故拖延或者拒不提交履约保证金的，则视为成交人拒绝与采购人签订合同，该成交人将承担违法行为的法律责任。</w:t>
      </w:r>
    </w:p>
    <w:p w14:paraId="60FA940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26.其他新增内容：</w:t>
      </w:r>
    </w:p>
    <w:p w14:paraId="48259374">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26.1根据采购项目特点或政策需要补充的其他新增内容详见竞争性磋商须知前附表第12项。</w:t>
      </w:r>
    </w:p>
    <w:p w14:paraId="5FBD7881">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6BC34697">
      <w:pPr>
        <w:spacing w:line="288" w:lineRule="auto"/>
        <w:rPr>
          <w:rFonts w:cs="宋体"/>
          <w:color w:val="000000" w:themeColor="text1"/>
          <w:sz w:val="39"/>
          <w:szCs w:val="39"/>
          <w:highlight w:val="none"/>
          <w:shd w:val="clear" w:color="auto" w:fill="FFFFFF"/>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br w:type="page"/>
      </w:r>
    </w:p>
    <w:p w14:paraId="76D5E6D1">
      <w:pPr>
        <w:pStyle w:val="4"/>
        <w:widowControl/>
        <w:shd w:val="clear" w:color="auto" w:fill="FFFFFF"/>
        <w:adjustRightInd w:val="0"/>
        <w:snapToGrid w:val="0"/>
        <w:spacing w:beforeAutospacing="0" w:afterAutospacing="0" w:line="288" w:lineRule="auto"/>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t>第三章 采购内容及要求</w:t>
      </w:r>
    </w:p>
    <w:p w14:paraId="69BE55E2">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一、（根据本项目实际情况，填写“采购标的”或“项目概况”）</w:t>
      </w:r>
    </w:p>
    <w:p w14:paraId="6516756D">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0" w:after="100" w:afterAutospacing="0" w:line="300" w:lineRule="auto"/>
        <w:ind w:firstLine="420"/>
        <w:jc w:val="left"/>
        <w:textAlignment w:val="auto"/>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1、本次招标项目为</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厅机关小额修缮项目采购</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服务期一年。在合同履行期内，以接到采购人的实际修缮项目通知为准，每个工程项目按实结算，如在合同一年期限内，采购人的各类小额修缮项目实际结算总金额已达本项目成交人的投标报价金额，采购人可提前终止合同。</w:t>
      </w:r>
    </w:p>
    <w:p w14:paraId="794D5AC4">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2"/>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合同执行期内，成交人接到采购人的具体修缮项目通知起，可以按采购人的规定签订单次具体项目协议，明确工程量及修缮内容。承接具体项目时，单个项目50000元以上的均送第三方造价公司预决算，以最终的审核价为基准价进行结算；单个项目10000元（含本数）至50000元（含本数）的送第三方造价公司决算，以最终的审核价为基准价进行结算；单个项目10000以下以采购人和成交人双方协商后的报价，并按采购人最终确认的实际工程量价格作为基准价进行结算。每个项目均以基准价乘以本次投标折扣，作为最终结算价。在第三方造价公司对成交人所报价格审核后，如报价超过审核价的10%，成交人除了按上述规定以审核价为基准价进行结算外，另还要承担第三方审核的相关费用，如报价未超过审核价的10%，则由采购人承担第三方审核的相关费用。</w:t>
      </w:r>
    </w:p>
    <w:p w14:paraId="3B509DC3">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2"/>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采购人的小额修缮项目的地点包括了采购人指定的厅机关福州市所属产权房屋所在地及省公安厅的下属单位在区县的产权房屋所在地，供应商在报价时应充分考虑修缮项目的不同地点所产生的费用，同时也应充分考虑承接的每个项目的结算价是以采购人提供的经第三方审核后的竣工决算价为基准价，乘以本次投标折扣，在本次投标时作出合理的报价，并在合同履行过程中严格按此执行，如以报价太低等拒绝承接项目，拖延工期的采购人有权终止合同并没收履约保证金，给采购人造成损失的还应当承担赔偿责任。</w:t>
      </w:r>
    </w:p>
    <w:p w14:paraId="3C6B049F">
      <w:pPr>
        <w:pStyle w:val="22"/>
        <w:keepNext w:val="0"/>
        <w:keepLines w:val="0"/>
        <w:pageBreakBefore w:val="0"/>
        <w:widowControl/>
        <w:kinsoku/>
        <w:overflowPunct/>
        <w:topLinePunct w:val="0"/>
        <w:autoSpaceDE/>
        <w:autoSpaceDN/>
        <w:bidi w:val="0"/>
        <w:adjustRightInd w:val="0"/>
        <w:snapToGrid w:val="0"/>
        <w:spacing w:before="0" w:beforeAutospacing="0" w:after="0" w:afterAutospacing="0" w:line="300" w:lineRule="auto"/>
        <w:textAlignment w:val="auto"/>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二、技术要求（以“★”标示的内容为不允许负偏离的实质性要求）</w:t>
      </w:r>
    </w:p>
    <w:p w14:paraId="6252BBAD">
      <w:pPr>
        <w:pStyle w:val="45"/>
        <w:keepNext w:val="0"/>
        <w:keepLines w:val="0"/>
        <w:pageBreakBefore w:val="0"/>
        <w:widowControl/>
        <w:kinsoku/>
        <w:wordWrap/>
        <w:overflowPunct/>
        <w:topLinePunct w:val="0"/>
        <w:autoSpaceDE/>
        <w:autoSpaceDN/>
        <w:bidi w:val="0"/>
        <w:adjustRightInd w:val="0"/>
        <w:snapToGrid w:val="0"/>
        <w:spacing w:line="300" w:lineRule="auto"/>
        <w:jc w:val="left"/>
        <w:textAlignment w:val="auto"/>
        <w:rPr>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（一）、本次招标的工程技术要求</w:t>
      </w:r>
    </w:p>
    <w:p w14:paraId="443BA0AE">
      <w:pPr>
        <w:pStyle w:val="45"/>
        <w:keepNext w:val="0"/>
        <w:keepLines w:val="0"/>
        <w:pageBreakBefore w:val="0"/>
        <w:widowControl/>
        <w:kinsoku/>
        <w:wordWrap/>
        <w:overflowPunct/>
        <w:topLinePunct w:val="0"/>
        <w:autoSpaceDE/>
        <w:autoSpaceDN/>
        <w:bidi w:val="0"/>
        <w:adjustRightInd w:val="0"/>
        <w:snapToGrid w:val="0"/>
        <w:spacing w:before="75" w:after="75" w:line="300" w:lineRule="auto"/>
        <w:jc w:val="left"/>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1、成交人将负责福建省公安厅1年的小额修缮项目，</w:t>
      </w:r>
      <w:r>
        <w:rPr>
          <w:rFonts w:ascii="宋体" w:hAnsi="宋体" w:eastAsia="宋体" w:cs="宋体"/>
          <w:color w:val="000000" w:themeColor="text1"/>
          <w:sz w:val="24"/>
          <w:szCs w:val="24"/>
          <w:highlight w:val="none"/>
          <w:shd w:val="clear" w:fill="FFFFFF"/>
          <w14:textFill>
            <w14:solidFill>
              <w14:schemeClr w14:val="tx1"/>
            </w14:solidFill>
          </w14:textFill>
        </w:rPr>
        <w:t>在承接的过程中应根据采购人的实际需求承担项目设计工作（如出设计图等工作）、承担水电的安装等土木工程工作、承担办公楼的相关装修工作、承担道路修整工作等等，具体管理实施办法及修缮内容由采购人根据实际情况另行约定。</w:t>
      </w:r>
      <w:r>
        <w:rPr>
          <w:rFonts w:ascii="宋体" w:hAnsi="宋体" w:eastAsia="宋体" w:cs="宋体"/>
          <w:b/>
          <w:color w:val="000000" w:themeColor="text1"/>
          <w:sz w:val="24"/>
          <w:szCs w:val="24"/>
          <w:highlight w:val="none"/>
          <w:shd w:val="clear" w:fill="FFFFFF"/>
          <w14:textFill>
            <w14:solidFill>
              <w14:schemeClr w14:val="tx1"/>
            </w14:solidFill>
          </w14:textFill>
        </w:rPr>
        <w:t>（序号1）</w:t>
      </w:r>
    </w:p>
    <w:p w14:paraId="525A5E2E">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shd w:val="clear" w:fill="FFFFFF"/>
          <w14:textFill>
            <w14:solidFill>
              <w14:schemeClr w14:val="tx1"/>
            </w14:solidFill>
          </w14:textFill>
        </w:rPr>
        <w:t>、成交人在承接每个具体施工项目时，拟派施工人员配备不得低于闽建建[2018]37号文的规定。</w:t>
      </w:r>
      <w:r>
        <w:rPr>
          <w:rFonts w:ascii="宋体" w:hAnsi="宋体" w:eastAsia="宋体" w:cs="宋体"/>
          <w:b/>
          <w:color w:val="000000" w:themeColor="text1"/>
          <w:sz w:val="24"/>
          <w:szCs w:val="24"/>
          <w:highlight w:val="none"/>
          <w:shd w:val="clear" w:fill="FFFFFF"/>
          <w14:textFill>
            <w14:solidFill>
              <w14:schemeClr w14:val="tx1"/>
            </w14:solidFill>
          </w14:textFill>
        </w:rPr>
        <w:t>（序号2）</w:t>
      </w:r>
    </w:p>
    <w:p w14:paraId="5807A5D9">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★3、成交人在施工期间必须服从采购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ascii="宋体" w:hAnsi="宋体" w:eastAsia="宋体" w:cs="宋体"/>
          <w:color w:val="000000" w:themeColor="text1"/>
          <w:sz w:val="24"/>
          <w:szCs w:val="24"/>
          <w:highlight w:val="none"/>
          <w14:textFill>
            <w14:solidFill>
              <w14:schemeClr w14:val="tx1"/>
            </w14:solidFill>
          </w14:textFill>
        </w:rPr>
        <w:t>安排，文明施工，保持施工现场整洁卫生，损坏物品须照价赔偿或负责修复；成交人须承担施工中的安全责任出现任何安全事故，成交人须负全责。</w:t>
      </w:r>
    </w:p>
    <w:p w14:paraId="7D3CDF13">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4、成交人必须严格按照工程量清单、工程预算、技术标准、国家颁布的施工规范和福建省有关现行管理办法及地方标准进行施工安装，保证工程质量达到合格标准，否则采购人有权提出返工和补救要求，直到质量达到合格标准，而由此产生的一切损失（包括延误工期罚款）和施工费用均由成交人负责，不得有异议。</w:t>
      </w:r>
    </w:p>
    <w:p w14:paraId="67788E29">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5、成交人应按《建设工程质量管理条例》及国家有关规定，对所修缮工程进行免费保修。免费保修期从业主批准的工程实际竣工之日算起质量保修期为至少两年，对于屋面防水工程、有防水要求的卫生间、房间和外墙面的防渗漏工程等质量保修期为至少五年。</w:t>
      </w:r>
    </w:p>
    <w:p w14:paraId="71F9153E">
      <w:pPr>
        <w:pStyle w:val="45"/>
        <w:keepNext w:val="0"/>
        <w:keepLines w:val="0"/>
        <w:pageBreakBefore w:val="0"/>
        <w:widowControl/>
        <w:kinsoku/>
        <w:wordWrap/>
        <w:overflowPunct/>
        <w:topLinePunct w:val="0"/>
        <w:autoSpaceDE/>
        <w:autoSpaceDN/>
        <w:bidi w:val="0"/>
        <w:adjustRightInd w:val="0"/>
        <w:snapToGrid w:val="0"/>
        <w:spacing w:before="75" w:after="75" w:line="300" w:lineRule="auto"/>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（二）、实际施工过程中的主要设备材料技术要求</w:t>
      </w:r>
    </w:p>
    <w:p w14:paraId="357E81DA">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1、供应商在接采购人具体施工项目通知后须向采购人提供材料的清单（含数量、品牌及型号）、价格、产地、主要技术参数。</w:t>
      </w:r>
      <w:r>
        <w:rPr>
          <w:rFonts w:ascii="宋体" w:hAnsi="宋体" w:eastAsia="宋体" w:cs="宋体"/>
          <w:b/>
          <w:color w:val="000000" w:themeColor="text1"/>
          <w:sz w:val="24"/>
          <w:szCs w:val="24"/>
          <w:highlight w:val="none"/>
          <w:shd w:val="clear" w:fill="FFFFFF"/>
          <w14:textFill>
            <w14:solidFill>
              <w14:schemeClr w14:val="tx1"/>
            </w14:solidFill>
          </w14:textFill>
        </w:rPr>
        <w:t>（序号3）</w:t>
      </w:r>
    </w:p>
    <w:p w14:paraId="3C4516BD">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须保证具体施工项目过程中提供的所有材料必须是未经拆封、原厂正规合格、品质优良的产品，必须符合我国现行的有关标准以及国家强制性和行业规定标准要求，技术参数与配置要求不低于采购人提供的工程量清单的要求。</w:t>
      </w:r>
      <w:r>
        <w:rPr>
          <w:rFonts w:ascii="宋体" w:hAnsi="宋体" w:eastAsia="宋体" w:cs="宋体"/>
          <w:b/>
          <w:color w:val="000000" w:themeColor="text1"/>
          <w:sz w:val="24"/>
          <w:szCs w:val="24"/>
          <w:highlight w:val="none"/>
          <w:shd w:val="clear" w:fill="FFFFFF"/>
          <w14:textFill>
            <w14:solidFill>
              <w14:schemeClr w14:val="tx1"/>
            </w14:solidFill>
          </w14:textFill>
        </w:rPr>
        <w:t>（序号4）</w:t>
      </w:r>
    </w:p>
    <w:p w14:paraId="0EFB1844">
      <w:pPr>
        <w:pStyle w:val="45"/>
        <w:keepNext w:val="0"/>
        <w:keepLines w:val="0"/>
        <w:pageBreakBefore w:val="0"/>
        <w:widowControl/>
        <w:kinsoku/>
        <w:wordWrap/>
        <w:overflowPunct/>
        <w:topLinePunct w:val="0"/>
        <w:autoSpaceDE/>
        <w:autoSpaceDN/>
        <w:bidi w:val="0"/>
        <w:adjustRightInd w:val="0"/>
        <w:snapToGrid w:val="0"/>
        <w:spacing w:before="75" w:after="75" w:line="300" w:lineRule="auto"/>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（三）、实际施工过程中施工现场管理要求</w:t>
      </w:r>
    </w:p>
    <w:p w14:paraId="4F13A5AA">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1、现场安全防护设施要求达到有关规定及文明安全施工要求。</w:t>
      </w:r>
      <w:r>
        <w:rPr>
          <w:rFonts w:ascii="宋体" w:hAnsi="宋体" w:eastAsia="宋体" w:cs="宋体"/>
          <w:b/>
          <w:color w:val="000000" w:themeColor="text1"/>
          <w:sz w:val="24"/>
          <w:szCs w:val="24"/>
          <w:highlight w:val="none"/>
          <w:shd w:val="clear" w:fill="FFFFFF"/>
          <w14:textFill>
            <w14:solidFill>
              <w14:schemeClr w14:val="tx1"/>
            </w14:solidFill>
          </w14:textFill>
        </w:rPr>
        <w:t>（序号5）</w:t>
      </w:r>
    </w:p>
    <w:p w14:paraId="6ABC8EC8">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2、供应商应按安全施工管理有关规定，配备安全管理机构，配备合格的专职安全管理人员，负责处理全体工作人员和劳务人员的安全保护和防止事故等问题。</w:t>
      </w:r>
      <w:r>
        <w:rPr>
          <w:rFonts w:ascii="宋体" w:hAnsi="宋体" w:eastAsia="宋体" w:cs="宋体"/>
          <w:b/>
          <w:color w:val="000000" w:themeColor="text1"/>
          <w:sz w:val="24"/>
          <w:szCs w:val="24"/>
          <w:highlight w:val="none"/>
          <w:shd w:val="clear" w:fill="FFFFFF"/>
          <w14:textFill>
            <w14:solidFill>
              <w14:schemeClr w14:val="tx1"/>
            </w14:solidFill>
          </w14:textFill>
        </w:rPr>
        <w:t>（序号6）</w:t>
      </w:r>
    </w:p>
    <w:p w14:paraId="244DE262">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3、供应商应采取合理的施工组织及安全措施，严格现场管理制度，加大安全设施投入以确保施工安全，若因施工组织不合理、安全措施不合理、安全管理不到位、安全设施投入不足引起的一切后果，由供应 商自行承担。供应商应加强安全管理，采取有效的安全措施，以确保第三者人身安全不受到伤害，若因供应商安全管理不到位、安全措施不合理等引起的一切后果，由供应商自行承担。同时，供应商应保障采购人免于承担由此可能引起的索赔、诉讼和其他一切费用等。</w:t>
      </w:r>
      <w:r>
        <w:rPr>
          <w:rFonts w:ascii="宋体" w:hAnsi="宋体" w:eastAsia="宋体" w:cs="宋体"/>
          <w:b/>
          <w:color w:val="000000" w:themeColor="text1"/>
          <w:sz w:val="24"/>
          <w:szCs w:val="24"/>
          <w:highlight w:val="none"/>
          <w:shd w:val="clear" w:fill="FFFFFF"/>
          <w14:textFill>
            <w14:solidFill>
              <w14:schemeClr w14:val="tx1"/>
            </w14:solidFill>
          </w14:textFill>
        </w:rPr>
        <w:t>（序号7）</w:t>
      </w:r>
    </w:p>
    <w:p w14:paraId="3393AC0A">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按现行国家环保文件及有关规定执行，供应商有责任采取有效措施以预防和消除因施工造成的环境污染，供应商应通过有效的技术手段和管理措施将施工噪音控制到最低程度。临时设施修建应经采购人认可，建筑垃圾不得随意倾倒在临近的区域，夜间应尽量减少噪音对周边的影响，相关费用视为已包含在结算价中。</w:t>
      </w:r>
      <w:r>
        <w:rPr>
          <w:rFonts w:ascii="宋体" w:hAnsi="宋体" w:eastAsia="宋体" w:cs="宋体"/>
          <w:b/>
          <w:color w:val="000000" w:themeColor="text1"/>
          <w:sz w:val="24"/>
          <w:szCs w:val="24"/>
          <w:highlight w:val="none"/>
          <w:shd w:val="clear" w:fill="FFFFFF"/>
          <w14:textFill>
            <w14:solidFill>
              <w14:schemeClr w14:val="tx1"/>
            </w14:solidFill>
          </w14:textFill>
        </w:rPr>
        <w:t>（序号8）</w:t>
      </w:r>
    </w:p>
    <w:p w14:paraId="2A9F6B38">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5、文明施工要求：按合同相关条款规定及有关安全生产、文明施工和城市管理的规定执行。</w:t>
      </w:r>
      <w:r>
        <w:rPr>
          <w:rFonts w:ascii="宋体" w:hAnsi="宋体" w:eastAsia="宋体" w:cs="宋体"/>
          <w:b/>
          <w:color w:val="000000" w:themeColor="text1"/>
          <w:sz w:val="24"/>
          <w:szCs w:val="24"/>
          <w:highlight w:val="none"/>
          <w:shd w:val="clear" w:fill="FFFFFF"/>
          <w14:textFill>
            <w14:solidFill>
              <w14:schemeClr w14:val="tx1"/>
            </w14:solidFill>
          </w14:textFill>
        </w:rPr>
        <w:t>（序号9）</w:t>
      </w:r>
    </w:p>
    <w:p w14:paraId="03ADAC31">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6、施工机具按进度计划进场。</w:t>
      </w:r>
      <w:r>
        <w:rPr>
          <w:rFonts w:ascii="宋体" w:hAnsi="宋体" w:eastAsia="宋体" w:cs="宋体"/>
          <w:b/>
          <w:color w:val="000000" w:themeColor="text1"/>
          <w:sz w:val="24"/>
          <w:szCs w:val="24"/>
          <w:highlight w:val="none"/>
          <w:shd w:val="clear" w:fill="FFFFFF"/>
          <w14:textFill>
            <w14:solidFill>
              <w14:schemeClr w14:val="tx1"/>
            </w14:solidFill>
          </w14:textFill>
        </w:rPr>
        <w:t>（序号10）</w:t>
      </w:r>
    </w:p>
    <w:p w14:paraId="5AB0300B">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（四）、实际施工过程中工程要求</w:t>
      </w:r>
    </w:p>
    <w:p w14:paraId="18E4C9CA">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1、成交人在接到采购人具体</w:t>
      </w:r>
      <w:r>
        <w:rPr>
          <w:rFonts w:ascii="宋体" w:hAnsi="宋体" w:eastAsia="宋体" w:cs="宋体"/>
          <w:color w:val="000000" w:themeColor="text1"/>
          <w:sz w:val="24"/>
          <w:szCs w:val="24"/>
          <w:highlight w:val="none"/>
          <w:shd w:val="clear" w:fill="FFFFFF"/>
          <w14:textFill>
            <w14:solidFill>
              <w14:schemeClr w14:val="tx1"/>
            </w14:solidFill>
          </w14:textFill>
        </w:rPr>
        <w:t>小额修缮</w:t>
      </w:r>
      <w:r>
        <w:rPr>
          <w:rFonts w:ascii="宋体" w:hAnsi="宋体" w:eastAsia="宋体" w:cs="宋体"/>
          <w:color w:val="000000" w:themeColor="text1"/>
          <w:sz w:val="24"/>
          <w:szCs w:val="24"/>
          <w:highlight w:val="none"/>
          <w14:textFill>
            <w14:solidFill>
              <w14:schemeClr w14:val="tx1"/>
            </w14:solidFill>
          </w14:textFill>
        </w:rPr>
        <w:t>施工项目通知后，应依据采购人意见对采购人的方案进行完善和补充后进入详细的施工图深化设计，提供的样稿需经采购人正式确认后方可进场施工。</w:t>
      </w:r>
      <w:r>
        <w:rPr>
          <w:rFonts w:ascii="宋体" w:hAnsi="宋体" w:eastAsia="宋体" w:cs="宋体"/>
          <w:b/>
          <w:color w:val="000000" w:themeColor="text1"/>
          <w:sz w:val="24"/>
          <w:szCs w:val="24"/>
          <w:highlight w:val="none"/>
          <w:shd w:val="clear" w:fill="FFFFFF"/>
          <w14:textFill>
            <w14:solidFill>
              <w14:schemeClr w14:val="tx1"/>
            </w14:solidFill>
          </w14:textFill>
        </w:rPr>
        <w:t>（序号11）</w:t>
      </w:r>
    </w:p>
    <w:p w14:paraId="427DFE8C">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★2、成交对每次承接的施工项目不得转包，未经采购人允许不得分包。对项目实行总价风险包干，供应 商在报价时应自行充分考虑有可能发生的所有费用及风险因素，并将该风险包干费用计入总报价中。</w:t>
      </w:r>
    </w:p>
    <w:p w14:paraId="4E0FCF86">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3、采购人提供的工程量清单中已经明确了货物及材料的规格型号的，成交人施工时须严格按照清单的要求选用，不得擅自更改，确须调整的，须经采购人、监理单位的书面确认，方可进行。</w:t>
      </w:r>
      <w:r>
        <w:rPr>
          <w:rFonts w:ascii="宋体" w:hAnsi="宋体" w:eastAsia="宋体" w:cs="宋体"/>
          <w:b/>
          <w:color w:val="000000" w:themeColor="text1"/>
          <w:sz w:val="24"/>
          <w:szCs w:val="24"/>
          <w:highlight w:val="none"/>
          <w:shd w:val="clear" w:fill="FFFFFF"/>
          <w14:textFill>
            <w14:solidFill>
              <w14:schemeClr w14:val="tx1"/>
            </w14:solidFill>
          </w14:textFill>
        </w:rPr>
        <w:t>（序号12）</w:t>
      </w:r>
    </w:p>
    <w:p w14:paraId="2480A942">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4、成交人提供的货物及材料必须是正规合格、品质优良的产品，技术规格、安装标准及技术规范等必须符合国家和行业规定标准、规范要求。</w:t>
      </w:r>
      <w:r>
        <w:rPr>
          <w:rFonts w:ascii="宋体" w:hAnsi="宋体" w:eastAsia="宋体" w:cs="宋体"/>
          <w:b/>
          <w:color w:val="000000" w:themeColor="text1"/>
          <w:sz w:val="24"/>
          <w:szCs w:val="24"/>
          <w:highlight w:val="none"/>
          <w:shd w:val="clear" w:fill="FFFFFF"/>
          <w14:textFill>
            <w14:solidFill>
              <w14:schemeClr w14:val="tx1"/>
            </w14:solidFill>
          </w14:textFill>
        </w:rPr>
        <w:t>（序号13）</w:t>
      </w:r>
    </w:p>
    <w:p w14:paraId="49F7C075">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所有材料、设备应经有关质量、安全部门认可后方可使用。材料进场时，必须经过采购人或其委托的监理单位验审后，方可进场使用，否则，采购人或其委托的监理单位有权给成交人发出停工令，所造成的损失由成交人负责。</w:t>
      </w:r>
      <w:r>
        <w:rPr>
          <w:rFonts w:ascii="宋体" w:hAnsi="宋体" w:eastAsia="宋体" w:cs="宋体"/>
          <w:b/>
          <w:color w:val="000000" w:themeColor="text1"/>
          <w:sz w:val="24"/>
          <w:szCs w:val="24"/>
          <w:highlight w:val="none"/>
          <w:shd w:val="clear" w:fill="FFFFFF"/>
          <w14:textFill>
            <w14:solidFill>
              <w14:schemeClr w14:val="tx1"/>
            </w14:solidFill>
          </w14:textFill>
        </w:rPr>
        <w:t>（序号14）</w:t>
      </w:r>
    </w:p>
    <w:p w14:paraId="1F9501F1">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6、成交人拟采用的材料品 牌须先报采购人或其委托的监理单位审核，经采购人或其委托的监理单位审核通过后方可施工。</w:t>
      </w:r>
      <w:r>
        <w:rPr>
          <w:rFonts w:ascii="宋体" w:hAnsi="宋体" w:eastAsia="宋体" w:cs="宋体"/>
          <w:b/>
          <w:color w:val="000000" w:themeColor="text1"/>
          <w:sz w:val="24"/>
          <w:szCs w:val="24"/>
          <w:highlight w:val="none"/>
          <w:shd w:val="clear" w:fill="FFFFFF"/>
          <w14:textFill>
            <w14:solidFill>
              <w14:schemeClr w14:val="tx1"/>
            </w14:solidFill>
          </w14:textFill>
        </w:rPr>
        <w:t>（序号15）</w:t>
      </w:r>
    </w:p>
    <w:p w14:paraId="7762D87B">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★7、供应商负责采购材料、工程设备的，应按照设 计和有关标准要求采购，并提供产品合格证明及出厂证明，对材料、工程设备质量负责。由成交人购买的材料、设备必须经过采购人按规定验证其规格、标准、质量均能满足要求方能投入使用，如果材料不合格，采购人有权要求更换合格材料，或直接指定供货商，所发生的费用由成交人承担，不再调整合同价格。</w:t>
      </w:r>
    </w:p>
    <w:p w14:paraId="4DCC126A">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8、成交人在接到采购人具体</w:t>
      </w:r>
      <w:r>
        <w:rPr>
          <w:rFonts w:ascii="宋体" w:hAnsi="宋体" w:eastAsia="宋体" w:cs="宋体"/>
          <w:color w:val="000000" w:themeColor="text1"/>
          <w:sz w:val="24"/>
          <w:szCs w:val="24"/>
          <w:highlight w:val="none"/>
          <w:shd w:val="clear" w:fill="FFFFFF"/>
          <w14:textFill>
            <w14:solidFill>
              <w14:schemeClr w14:val="tx1"/>
            </w14:solidFill>
          </w14:textFill>
        </w:rPr>
        <w:t>小额修缮</w:t>
      </w:r>
      <w:r>
        <w:rPr>
          <w:rFonts w:ascii="宋体" w:hAnsi="宋体" w:eastAsia="宋体" w:cs="宋体"/>
          <w:color w:val="000000" w:themeColor="text1"/>
          <w:sz w:val="24"/>
          <w:szCs w:val="24"/>
          <w:highlight w:val="none"/>
          <w14:textFill>
            <w14:solidFill>
              <w14:schemeClr w14:val="tx1"/>
            </w14:solidFill>
          </w14:textFill>
        </w:rPr>
        <w:t>施工项目通知后，须提供详细的施工组织设计，施工组织设计应包括：主要施工设计方案；施工方法；保证工程质量、安全、工期、文明施工的措施；材料、施工机械设备、劳动力计划；施工进度计划；施工现场机械、材料进出场计划等。</w:t>
      </w:r>
      <w:r>
        <w:rPr>
          <w:rFonts w:ascii="宋体" w:hAnsi="宋体" w:eastAsia="宋体" w:cs="宋体"/>
          <w:b/>
          <w:color w:val="000000" w:themeColor="text1"/>
          <w:sz w:val="24"/>
          <w:szCs w:val="24"/>
          <w:highlight w:val="none"/>
          <w:shd w:val="clear" w:fill="FFFFFF"/>
          <w14:textFill>
            <w14:solidFill>
              <w14:schemeClr w14:val="tx1"/>
            </w14:solidFill>
          </w14:textFill>
        </w:rPr>
        <w:t>（序号16）</w:t>
      </w:r>
    </w:p>
    <w:p w14:paraId="7284ACD3">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（五）、实际施工过程中工程质量标准</w:t>
      </w:r>
    </w:p>
    <w:p w14:paraId="1A364B0C">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★1、所承接的工程质量标准，必须达到国家现行的建筑工程验收标准的</w:t>
      </w:r>
      <w:r>
        <w:rPr>
          <w:rFonts w:ascii="宋体" w:hAnsi="宋体" w:eastAsia="宋体" w:cs="宋体"/>
          <w:color w:val="000000" w:themeColor="text1"/>
          <w:sz w:val="24"/>
          <w:szCs w:val="24"/>
          <w:highlight w:val="none"/>
          <w:u w:val="single"/>
          <w14:textFill>
            <w14:solidFill>
              <w14:schemeClr w14:val="tx1"/>
            </w14:solidFill>
          </w14:textFill>
        </w:rPr>
        <w:t xml:space="preserve"> 合格</w:t>
      </w:r>
      <w:r>
        <w:rPr>
          <w:rFonts w:ascii="宋体" w:hAnsi="宋体" w:eastAsia="宋体" w:cs="宋体"/>
          <w:color w:val="000000" w:themeColor="text1"/>
          <w:sz w:val="24"/>
          <w:szCs w:val="24"/>
          <w:highlight w:val="none"/>
          <w14:textFill>
            <w14:solidFill>
              <w14:schemeClr w14:val="tx1"/>
            </w14:solidFill>
          </w14:textFill>
        </w:rPr>
        <w:t>等级。</w:t>
      </w:r>
    </w:p>
    <w:p w14:paraId="07DFC2F1">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2、工程施工中所有货物、材料进场前，如采购人有要求的须先提供样品经采购人确认后方可采用，成交人应考虑必要的供货期提前提供样品以确保施工进度。</w:t>
      </w:r>
      <w:r>
        <w:rPr>
          <w:rFonts w:ascii="宋体" w:hAnsi="宋体" w:eastAsia="宋体" w:cs="宋体"/>
          <w:b/>
          <w:color w:val="000000" w:themeColor="text1"/>
          <w:sz w:val="24"/>
          <w:szCs w:val="24"/>
          <w:highlight w:val="none"/>
          <w:shd w:val="clear" w:fill="FFFFFF"/>
          <w14:textFill>
            <w14:solidFill>
              <w14:schemeClr w14:val="tx1"/>
            </w14:solidFill>
          </w14:textFill>
        </w:rPr>
        <w:t>（序号17）</w:t>
      </w:r>
    </w:p>
    <w:p w14:paraId="61CCF195">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3、成交人应提供良好的服务，在施工的各个阶段，应事先安排好各项具体工作及采购人需要配合的工作。</w:t>
      </w:r>
      <w:r>
        <w:rPr>
          <w:rFonts w:ascii="宋体" w:hAnsi="宋体" w:eastAsia="宋体" w:cs="宋体"/>
          <w:b/>
          <w:color w:val="000000" w:themeColor="text1"/>
          <w:sz w:val="24"/>
          <w:szCs w:val="24"/>
          <w:highlight w:val="none"/>
          <w:shd w:val="clear" w:fill="FFFFFF"/>
          <w14:textFill>
            <w14:solidFill>
              <w14:schemeClr w14:val="tx1"/>
            </w14:solidFill>
          </w14:textFill>
        </w:rPr>
        <w:t>（序号18）</w:t>
      </w:r>
    </w:p>
    <w:p w14:paraId="321276DD">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4、成交人必须认真进行施工组织设计，并提交保证计划措施、施工技术措施、保证安全施工的措施、保证工程质量的技术措施、保证环保的措施。</w:t>
      </w:r>
      <w:r>
        <w:rPr>
          <w:rFonts w:ascii="宋体" w:hAnsi="宋体" w:eastAsia="宋体" w:cs="宋体"/>
          <w:b/>
          <w:color w:val="000000" w:themeColor="text1"/>
          <w:sz w:val="24"/>
          <w:szCs w:val="24"/>
          <w:highlight w:val="none"/>
          <w:shd w:val="clear" w:fill="FFFFFF"/>
          <w14:textFill>
            <w14:solidFill>
              <w14:schemeClr w14:val="tx1"/>
            </w14:solidFill>
          </w14:textFill>
        </w:rPr>
        <w:t>（序号19）</w:t>
      </w:r>
    </w:p>
    <w:p w14:paraId="79B0B2B1">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5、成交人必须保证不弄虚作假和以次充好，保证施工材料的质量。成交人采购的材料和工程设备，应保证产品质量合格，成交人应在材料和工程设备到货前24小时通知采购人或其委托的监理单位检验。</w:t>
      </w:r>
      <w:r>
        <w:rPr>
          <w:rFonts w:ascii="宋体" w:hAnsi="宋体" w:eastAsia="宋体" w:cs="宋体"/>
          <w:b/>
          <w:color w:val="000000" w:themeColor="text1"/>
          <w:sz w:val="24"/>
          <w:szCs w:val="24"/>
          <w:highlight w:val="none"/>
          <w:shd w:val="clear" w:fill="FFFFFF"/>
          <w14:textFill>
            <w14:solidFill>
              <w14:schemeClr w14:val="tx1"/>
            </w14:solidFill>
          </w14:textFill>
        </w:rPr>
        <w:t>（序号20）</w:t>
      </w:r>
    </w:p>
    <w:p w14:paraId="70D26432">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成交人采购的材料和工程设备不符合设计或有关标准要求时，成交人应在采购人或其委托的监理单位要求的合理期限内将不符合设计或有关标准要求的材料、工程设备运出施工现场，并重新采购符合要求的材料、工程设备，由此增加的费用和（或）延误的工期，由成交人承担。</w:t>
      </w:r>
    </w:p>
    <w:p w14:paraId="30AAA0C9">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★7、若发现成交人以伪劣产品充抵或与采购人确认的材料设备不符，采购人有权让成交人更换直到</w:t>
      </w:r>
      <w:r>
        <w:rPr>
          <w:rFonts w:ascii="宋体" w:hAnsi="宋体" w:eastAsia="宋体" w:cs="宋体"/>
          <w:color w:val="000000" w:themeColor="text1"/>
          <w:sz w:val="24"/>
          <w:highlight w:val="none"/>
          <w14:textFill>
            <w14:solidFill>
              <w14:schemeClr w14:val="tx1"/>
            </w14:solidFill>
          </w14:textFill>
        </w:rPr>
        <w:t>采购人或其委托的监理单位确认验收合格，并按该批材料、设备的合同总额的10%对成交人收取违约金，采购人可以从合同价款中直接扣抵，由此造成的工期延误，不予顺延。发生设备、材料丢失或损坏，均由成交人自行承担一切后果。</w:t>
      </w:r>
    </w:p>
    <w:p w14:paraId="54A5F955">
      <w:pPr>
        <w:pStyle w:val="45"/>
        <w:keepNext w:val="0"/>
        <w:keepLines w:val="0"/>
        <w:pageBreakBefore w:val="0"/>
        <w:widowControl/>
        <w:kinsoku/>
        <w:wordWrap/>
        <w:overflowPunct/>
        <w:topLinePunct w:val="0"/>
        <w:autoSpaceDE/>
        <w:autoSpaceDN/>
        <w:bidi w:val="0"/>
        <w:adjustRightInd w:val="0"/>
        <w:snapToGrid w:val="0"/>
        <w:spacing w:before="75" w:after="75" w:line="300" w:lineRule="auto"/>
        <w:ind w:firstLine="480"/>
        <w:jc w:val="left"/>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8、因成交人资源投入不足，直接影响工程质量和工期，且无视采购人或其委托的监理单位的多次警告而不做改进，从而起工程的质量、进度和材料设备准备严重滞后时，采购人有权采取相关措施进行补救，相关措施的费用由成交人承担。</w:t>
      </w:r>
    </w:p>
    <w:p w14:paraId="71E9AEC3">
      <w:pPr>
        <w:keepNext w:val="0"/>
        <w:keepLines w:val="0"/>
        <w:pageBreakBefore w:val="0"/>
        <w:kinsoku/>
        <w:overflowPunct/>
        <w:topLinePunct w:val="0"/>
        <w:autoSpaceDE/>
        <w:autoSpaceDN/>
        <w:bidi w:val="0"/>
        <w:adjustRightInd w:val="0"/>
        <w:snapToGrid w:val="0"/>
        <w:spacing w:line="300" w:lineRule="auto"/>
        <w:textAlignment w:val="auto"/>
        <w:rPr>
          <w:rFonts w:hint="eastAsia" w:ascii="宋体" w:hAnsi="宋体" w:cs="宋体"/>
          <w:b/>
          <w:bCs/>
          <w:color w:val="000000" w:themeColor="text1"/>
          <w:kern w:val="0"/>
          <w:sz w:val="27"/>
          <w:szCs w:val="27"/>
          <w:highlight w:val="none"/>
          <w:shd w:val="clear" w:color="auto" w:fill="FFFFFF"/>
          <w14:textFill>
            <w14:solidFill>
              <w14:schemeClr w14:val="tx1"/>
            </w14:solidFill>
          </w14:textFill>
        </w:rPr>
      </w:pPr>
      <w:r>
        <w:rPr>
          <w:rFonts w:hint="eastAsia" w:ascii="宋体" w:hAnsi="宋体" w:cs="宋体"/>
          <w:b/>
          <w:bCs/>
          <w:color w:val="000000" w:themeColor="text1"/>
          <w:kern w:val="0"/>
          <w:sz w:val="27"/>
          <w:szCs w:val="27"/>
          <w:highlight w:val="none"/>
          <w:shd w:val="clear" w:color="auto" w:fill="FFFFFF"/>
          <w14:textFill>
            <w14:solidFill>
              <w14:schemeClr w14:val="tx1"/>
            </w14:solidFill>
          </w14:textFill>
        </w:rPr>
        <w:t>三、商务条件</w:t>
      </w:r>
    </w:p>
    <w:p w14:paraId="0FDDC230">
      <w:pPr>
        <w:pStyle w:val="22"/>
        <w:keepNext w:val="0"/>
        <w:keepLines w:val="0"/>
        <w:pageBreakBefore w:val="0"/>
        <w:widowControl/>
        <w:kinsoku/>
        <w:overflowPunct/>
        <w:topLinePunct w:val="0"/>
        <w:autoSpaceDE/>
        <w:autoSpaceDN/>
        <w:bidi w:val="0"/>
        <w:adjustRightInd w:val="0"/>
        <w:snapToGrid w:val="0"/>
        <w:spacing w:beforeAutospacing="0" w:afterAutospacing="0" w:line="300" w:lineRule="auto"/>
        <w:ind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采购包1：</w:t>
      </w:r>
    </w:p>
    <w:tbl>
      <w:tblPr>
        <w:tblStyle w:val="25"/>
        <w:tblW w:w="9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5"/>
        <w:gridCol w:w="840"/>
        <w:gridCol w:w="1820"/>
        <w:gridCol w:w="6060"/>
      </w:tblGrid>
      <w:tr w14:paraId="29B63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BE326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8B5E4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参数性质</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410E35">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类型</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5232C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要求</w:t>
            </w:r>
          </w:p>
        </w:tc>
      </w:tr>
      <w:tr w14:paraId="038EC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3D20F7">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B64F6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FA050A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交货时间</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9B0F8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自合同签订之日起一年内交付</w:t>
            </w:r>
          </w:p>
        </w:tc>
      </w:tr>
      <w:tr w14:paraId="493FD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75428D">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E4B55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CABD4F">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交货地点</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F99D38">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包括但不限于福建省福州市鼓楼区华林路12号厅本级单位（采购人指定的厅机关福州市所属产权房屋所在地及省公安厅的下属单位在区县的产权房屋所在地）</w:t>
            </w:r>
          </w:p>
        </w:tc>
      </w:tr>
      <w:tr w14:paraId="0EA94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53762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F28C64">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FE8BB7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交货条件</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A5EE1C">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单次项目完成并经采购人验收合格后交付。</w:t>
            </w:r>
          </w:p>
        </w:tc>
      </w:tr>
      <w:tr w14:paraId="5DDB49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581421">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32B8E0">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B09AF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是否邀请供应商验收</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157AE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不邀请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验收</w:t>
            </w:r>
          </w:p>
        </w:tc>
      </w:tr>
      <w:tr w14:paraId="7F40A7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65AA62">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2FC096">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E52C883">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履约验收方式</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top"/>
          </w:tcPr>
          <w:p w14:paraId="4F266C0F">
            <w:pPr>
              <w:pStyle w:val="45"/>
              <w:keepNext w:val="0"/>
              <w:keepLines w:val="0"/>
              <w:pageBreakBefore w:val="0"/>
              <w:widowControl/>
              <w:kinsoku/>
              <w:overflowPunct/>
              <w:topLinePunct w:val="0"/>
              <w:autoSpaceDE/>
              <w:autoSpaceDN/>
              <w:bidi w:val="0"/>
              <w:adjustRightInd w:val="0"/>
              <w:snapToGrid w:val="0"/>
              <w:spacing w:line="300" w:lineRule="auto"/>
              <w:textAlignment w:val="auto"/>
              <w:rPr>
                <w:rFonts w:hint="eastAsia" w:ascii="宋体" w:hAnsi="宋体" w:eastAsia="宋体" w:cs="宋体"/>
                <w:i w:val="0"/>
                <w:iCs w:val="0"/>
                <w:caps w:val="0"/>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1、期次1，说明：单次项目完成后，经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验收合格</w:t>
            </w:r>
          </w:p>
        </w:tc>
      </w:tr>
      <w:tr w14:paraId="007C1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94CF0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EDE7CC">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D9473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合同支付方式</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top"/>
          </w:tcPr>
          <w:p w14:paraId="5BA568E5">
            <w:pPr>
              <w:pStyle w:val="45"/>
              <w:keepNext w:val="0"/>
              <w:keepLines w:val="0"/>
              <w:pageBreakBefore w:val="0"/>
              <w:widowControl/>
              <w:kinsoku/>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1、单次项目完成并经采购人验收合格后（如有第三方审计，应经第三方审计后）10个工作日内支付本次结算工程款。2、采购人合计支付的所有工程款不超过合同总价的100%。</w:t>
            </w:r>
          </w:p>
        </w:tc>
      </w:tr>
      <w:tr w14:paraId="16B2E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EE931E">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863728">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8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5EE33A">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履约保证金</w:t>
            </w:r>
          </w:p>
        </w:tc>
        <w:tc>
          <w:tcPr>
            <w:tcW w:w="606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125870">
            <w:pPr>
              <w:pStyle w:val="45"/>
              <w:keepNext w:val="0"/>
              <w:keepLines w:val="0"/>
              <w:pageBreakBefore w:val="0"/>
              <w:widowControl/>
              <w:kinsoku/>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缴纳, 本采购包履约保证金为合同金额的8.0%</w:t>
            </w:r>
          </w:p>
          <w:p w14:paraId="4322B53B">
            <w:pPr>
              <w:keepNext w:val="0"/>
              <w:keepLines w:val="0"/>
              <w:pageBreakBefore w:val="0"/>
              <w:widowControl/>
              <w:kinsoku/>
              <w:wordWrap w:val="0"/>
              <w:overflowPunct/>
              <w:topLinePunct w:val="0"/>
              <w:autoSpaceDE/>
              <w:autoSpaceDN/>
              <w:bidi w:val="0"/>
              <w:adjustRightInd w:val="0"/>
              <w:snapToGrid w:val="0"/>
              <w:spacing w:line="30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成交人在签订政府采购合同时应向采购人提交合同总金额的8%履约保函作为履约保证金。待合同期内所有修缮工程项目验收合格后不存在质量问题且双方无未了事项的前提下，经审核无误后在30个日历日内退还。若成交人未按合同约定履行义务或者有其他构成违约情形时，则采购人有权优先扣除履约保证金。若不足以弥补违约责任的，成交人需继续承担剩余的违约责任。</w:t>
            </w:r>
          </w:p>
        </w:tc>
      </w:tr>
    </w:tbl>
    <w:p w14:paraId="39189BCC">
      <w:pPr>
        <w:pStyle w:val="22"/>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其他商务要求：</w:t>
      </w:r>
    </w:p>
    <w:p w14:paraId="0562F254">
      <w:pPr>
        <w:pStyle w:val="45"/>
        <w:keepNext w:val="0"/>
        <w:keepLines w:val="0"/>
        <w:pageBreakBefore w:val="0"/>
        <w:widowControl/>
        <w:kinsoku/>
        <w:overflowPunct/>
        <w:topLinePunct w:val="0"/>
        <w:autoSpaceDE/>
        <w:autoSpaceDN/>
        <w:bidi w:val="0"/>
        <w:adjustRightInd w:val="0"/>
        <w:snapToGrid w:val="0"/>
        <w:spacing w:line="300" w:lineRule="auto"/>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0" w:name="_GoBack"/>
      <w:bookmarkEnd w:id="0"/>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、违约责任</w:t>
      </w:r>
    </w:p>
    <w:p w14:paraId="175C4A7F">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.1因成交人原因造成采购合同无法按时签订，视为成交人违约，采购人有权没收其投标保证金，如投标保证金不能弥补成交人违约对采购人造成的损失的，成交人还需另行支付相应的赔偿。</w:t>
      </w:r>
    </w:p>
    <w:p w14:paraId="1386D26C">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.1.1在签定采购合同之后，成交人要求解除合同的，视为成交人违约，采购人有权没收履约保证金。对采购人造成的损失的，成交人需支付相应的赔偿。</w:t>
      </w:r>
    </w:p>
    <w:p w14:paraId="3361621C">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.1.2因成交人原因发生重大质量事故，除依约承担赔偿责任外，还将按有关质量管理办法规定执行，并报相关行政主管部门处罚。</w:t>
      </w:r>
    </w:p>
    <w:p w14:paraId="1E8060CB">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.1.3在明确违约责任后，成交人应在接到书面通知书起七天内支付违约金、赔偿金等。</w:t>
      </w:r>
    </w:p>
    <w:p w14:paraId="13ACD306">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.2其它要求</w:t>
      </w:r>
    </w:p>
    <w:p w14:paraId="0673BF82">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2.1本项目不允许成交人以任何名义和理由进行转包，如有发现，采购人有权单方终止合同，视为成交人违约，没收履约保证金。如履约保证金不能弥补成交人违约对采购人造成的损失的，成交人还需另行支付相应的赔偿。</w:t>
      </w:r>
    </w:p>
    <w:p w14:paraId="201D5C16">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2.2合同履行期间，成交人未按规定的时间（即经采购人确认的工期）履行每个项目的，成交人对单个项目逾期交付的，每逾期一天，按500元/天偿付违约金，逾期超过15个日历天（含15个日历天），采购人有权单方面解除合同，没收履约保证金，同时成交人向采购人支付合同总价的10%作为违约金。</w:t>
      </w:r>
    </w:p>
    <w:p w14:paraId="0EED31D3">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.2.3成交人在施工中的安全责任出现任何安全事故，成交人须负全责， 因成交人原因发生重大质量事故，采购人有权终止合同并对已完成的工程量不予支付合同款项，另成交人还须向采购人支付不低于合同总价的10%作为赔偿金，并按有关质量管理办法规定执行。同时采购人有权报相关行政主管部门对其进行处罚。</w:t>
      </w:r>
    </w:p>
    <w:p w14:paraId="74CDE46A">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2.4成交人应按《建设工程质量管理条例》及国家有关规定在采购人限定的时间及时长内，对所修缮工程进行免费保修,成交人在质量保修期内未按规定或未在采购人限定的时间及时长内对每个已完工的项目质量问题进行免费保修，每违约一次采购人有权要求成交人承担单个项目最终结算价10%的违约金并于15日内交付采购人，同时采购人由此产生的一切损失及后果（包括但不限于采购人另行委托第三方进行维修由此产生的费用）由成交人承担。</w:t>
      </w:r>
    </w:p>
    <w:p w14:paraId="42CC13E9">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.2.5成交人在施工期间未服从采购人安排，文明施工，保持施工现场整洁卫生，采购人有权对其进行相应处罚，有损坏物品的须照价赔偿或负责修复。</w:t>
      </w:r>
    </w:p>
    <w:p w14:paraId="02C875DF">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red"/>
          <w:lang w:val="en-US" w:eastAsia="zh-CN"/>
          <w14:textFill>
            <w14:solidFill>
              <w14:schemeClr w14:val="tx1"/>
            </w14:solidFill>
          </w14:textFill>
        </w:rPr>
        <w:t>8</w:t>
      </w:r>
      <w:r>
        <w:rPr>
          <w:rFonts w:hint="eastAsia" w:ascii="宋体" w:hAnsi="宋体" w:eastAsia="宋体" w:cs="宋体"/>
          <w:color w:val="000000" w:themeColor="text1"/>
          <w:sz w:val="24"/>
          <w:szCs w:val="24"/>
          <w:highlight w:val="red"/>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成交人未按照工程量清单、工程预算、技术标准、国家颁布的施工规范和福建省有关现行管理办法及地方标准进行施工安装，导致工程质量未达到合格标准，采购人有权提出返工和补救要求，直到质量达到合格标准，而由此产生的一切损失（包括延误工期罚款）和施工费用均由成交人负责，</w:t>
      </w:r>
      <w:r>
        <w:rPr>
          <w:rFonts w:hint="eastAsia" w:ascii="宋体" w:hAnsi="宋体" w:eastAsia="宋体" w:cs="宋体"/>
          <w:color w:val="000000" w:themeColor="text1"/>
          <w:sz w:val="24"/>
          <w:szCs w:val="24"/>
          <w:highlight w:val="red"/>
          <w14:textFill>
            <w14:solidFill>
              <w14:schemeClr w14:val="tx1"/>
            </w14:solidFill>
          </w14:textFill>
        </w:rPr>
        <w:t>严重的采购人有权没收其履约保证金</w:t>
      </w:r>
      <w:r>
        <w:rPr>
          <w:rFonts w:hint="eastAsia" w:ascii="宋体" w:hAnsi="宋体" w:cs="宋体"/>
          <w:color w:val="000000" w:themeColor="text1"/>
          <w:sz w:val="24"/>
          <w:szCs w:val="24"/>
          <w:highlight w:val="red"/>
          <w:lang w:val="en-US" w:eastAsia="zh-CN"/>
          <w14:textFill>
            <w14:solidFill>
              <w14:schemeClr w14:val="tx1"/>
            </w14:solidFill>
          </w14:textFill>
        </w:rPr>
        <w:t>,造成采购人其他损失的，成交人应继续承担损失</w:t>
      </w:r>
      <w:r>
        <w:rPr>
          <w:rFonts w:hint="eastAsia" w:ascii="宋体" w:hAnsi="宋体" w:eastAsia="宋体" w:cs="宋体"/>
          <w:color w:val="000000" w:themeColor="text1"/>
          <w:sz w:val="24"/>
          <w:szCs w:val="24"/>
          <w:highlight w:val="red"/>
          <w14:textFill>
            <w14:solidFill>
              <w14:schemeClr w14:val="tx1"/>
            </w14:solidFill>
          </w14:textFill>
        </w:rPr>
        <w:t>。</w:t>
      </w:r>
    </w:p>
    <w:p w14:paraId="0FF09C3C">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.2.7本磋商文件未明确的其它约定事项或条款，待采购人与成交人签订合同时，由双方协商订立。</w:t>
      </w:r>
    </w:p>
    <w:p w14:paraId="6DC7B712">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.3成交人实施违约行为的，除应当按照本条前款约定向采购人支付违约金、损失赔偿金外，还需承担采购人为实现债权而支付的全部合理费用，包括但不限于诉述费/仲裁费、律师费、财产保全费等。</w:t>
      </w:r>
    </w:p>
    <w:p w14:paraId="5A8283EA">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.4售后服务</w:t>
      </w:r>
    </w:p>
    <w:p w14:paraId="40C3EAE5">
      <w:pPr>
        <w:pStyle w:val="45"/>
        <w:keepNext w:val="0"/>
        <w:keepLines w:val="0"/>
        <w:pageBreakBefore w:val="0"/>
        <w:widowControl/>
        <w:kinsoku/>
        <w:overflowPunct/>
        <w:topLinePunct w:val="0"/>
        <w:autoSpaceDE/>
        <w:autoSpaceDN/>
        <w:bidi w:val="0"/>
        <w:adjustRightInd w:val="0"/>
        <w:snapToGrid w:val="0"/>
        <w:spacing w:before="75" w:after="75" w:line="300" w:lineRule="auto"/>
        <w:ind w:firstLine="3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所修缮工程进行须提供免费保修。免费保修期从经采购人验收合格之日算起至少两年，对于屋面防水工程、有防水要求的卫生间、房间和外墙面的防渗漏工程等质量保修期为至少五年。保修期期间出现质量问题时，供应商应当在接到修理通知后派人修理。发生须紧急抢修事故的，供应商在接到事故通知后，应当立即到达事故现场抢修。</w:t>
      </w:r>
    </w:p>
    <w:p w14:paraId="650F8992">
      <w:pPr>
        <w:pStyle w:val="5"/>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300" w:lineRule="auto"/>
        <w:textAlignment w:val="auto"/>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四、其他事项</w:t>
      </w:r>
    </w:p>
    <w:p w14:paraId="667DBB17">
      <w:pPr>
        <w:keepNext w:val="0"/>
        <w:keepLines w:val="0"/>
        <w:pageBreakBefore w:val="0"/>
        <w:kinsoku/>
        <w:overflowPunct/>
        <w:topLinePunct w:val="0"/>
        <w:autoSpaceDE/>
        <w:autoSpaceDN/>
        <w:bidi w:val="0"/>
        <w:adjustRightInd w:val="0"/>
        <w:snapToGrid w:val="0"/>
        <w:spacing w:line="300" w:lineRule="auto"/>
        <w:ind w:firstLine="480" w:firstLineChars="200"/>
        <w:textAlignment w:val="auto"/>
        <w:rPr>
          <w:rFonts w:hint="eastAsia" w:ascii="宋体" w:hAnsi="宋体" w:cs="宋体"/>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14:textFill>
            <w14:solidFill>
              <w14:schemeClr w14:val="tx1"/>
            </w14:solidFill>
          </w14:textFill>
        </w:rPr>
        <w:t xml:space="preserve">1、除竞争性磋商文件另有规定外，若出现有关法律、法规和规章有强制性规定但竞争性磋商文件未列明的情形，则供应商应按照有关法律、法规和规章强制性规定执行。 </w:t>
      </w:r>
    </w:p>
    <w:p w14:paraId="73A49CD9">
      <w:pPr>
        <w:keepNext w:val="0"/>
        <w:keepLines w:val="0"/>
        <w:pageBreakBefore w:val="0"/>
        <w:kinsoku/>
        <w:overflowPunct/>
        <w:topLinePunct w:val="0"/>
        <w:autoSpaceDE/>
        <w:autoSpaceDN/>
        <w:bidi w:val="0"/>
        <w:adjustRightInd w:val="0"/>
        <w:snapToGrid w:val="0"/>
        <w:spacing w:line="300" w:lineRule="auto"/>
        <w:ind w:firstLine="480" w:firstLineChars="200"/>
        <w:textAlignment w:val="auto"/>
        <w:rPr>
          <w:rFonts w:hint="eastAsia" w:ascii="宋体" w:hAnsi="宋体" w:cs="宋体"/>
          <w:b/>
          <w:bCs/>
          <w:color w:val="000000" w:themeColor="text1"/>
          <w:sz w:val="39"/>
          <w:szCs w:val="39"/>
          <w:highlight w:val="none"/>
          <w:shd w:val="clear" w:color="auto" w:fill="FFFFFF"/>
          <w14:textFill>
            <w14:solidFill>
              <w14:schemeClr w14:val="tx1"/>
            </w14:solidFill>
          </w14:textFill>
        </w:rPr>
      </w:pPr>
      <w:r>
        <w:rPr>
          <w:rFonts w:hint="eastAsia" w:ascii="宋体" w:hAnsi="宋体" w:cs="宋体"/>
          <w:color w:val="000000" w:themeColor="text1"/>
          <w:kern w:val="0"/>
          <w:sz w:val="24"/>
          <w:szCs w:val="20"/>
          <w:highlight w:val="none"/>
          <w:lang w:val="en-US" w:eastAsia="zh-CN"/>
          <w14:textFill>
            <w14:solidFill>
              <w14:schemeClr w14:val="tx1"/>
            </w14:solidFill>
          </w14:textFill>
        </w:rPr>
        <w:t>2、保密要求：在项目建设过程中，成交人应当严格遵照采购人相关保密规定开展工作，未经采购人同意，成交人不得向任何第三方提供任何数据和信息，成交人违反相关保密规定的，采购人有权在经济和法律处罚方面对成交人作出违规惩戒措施。</w:t>
      </w:r>
      <w:r>
        <w:rPr>
          <w:rFonts w:hint="eastAsia" w:ascii="宋体" w:hAnsi="宋体" w:cs="宋体"/>
          <w:b/>
          <w:bCs/>
          <w:color w:val="000000" w:themeColor="text1"/>
          <w:sz w:val="39"/>
          <w:szCs w:val="39"/>
          <w:highlight w:val="none"/>
          <w:shd w:val="clear" w:color="auto" w:fill="FFFFFF"/>
          <w14:textFill>
            <w14:solidFill>
              <w14:schemeClr w14:val="tx1"/>
            </w14:solidFill>
          </w14:textFill>
        </w:rPr>
        <w:br w:type="page"/>
      </w:r>
    </w:p>
    <w:p w14:paraId="6ADE49E3">
      <w:pPr>
        <w:pStyle w:val="4"/>
        <w:widowControl/>
        <w:shd w:val="clear" w:color="auto" w:fill="FFFFFF"/>
        <w:spacing w:beforeAutospacing="0" w:afterAutospacing="0" w:line="480" w:lineRule="atLeast"/>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t>第四章 合同主要条款及格式</w:t>
      </w:r>
    </w:p>
    <w:p w14:paraId="27E731BC">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参考文本</w:t>
      </w:r>
    </w:p>
    <w:p w14:paraId="75B3C04B">
      <w:pPr>
        <w:pStyle w:val="22"/>
        <w:widowControl/>
        <w:wordWrap w:val="0"/>
        <w:adjustRightInd w:val="0"/>
        <w:snapToGrid w:val="0"/>
        <w:spacing w:beforeAutospacing="0" w:afterAutospacing="0"/>
        <w:ind w:firstLine="420"/>
        <w:jc w:val="righ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合同编号：</w:t>
      </w:r>
    </w:p>
    <w:p w14:paraId="42CC1828">
      <w:pPr>
        <w:pStyle w:val="4"/>
        <w:widowControl/>
        <w:wordWrap w:val="0"/>
        <w:adjustRightInd w:val="0"/>
        <w:snapToGrid w:val="0"/>
        <w:spacing w:beforeAutospacing="0" w:after="300" w:afterAutospacing="0"/>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福建省政府采购合同（</w:t>
      </w:r>
      <w:r>
        <w:rPr>
          <w:rFonts w:hint="eastAsia" w:cs="宋体"/>
          <w:color w:val="000000" w:themeColor="text1"/>
          <w:highlight w:val="none"/>
          <w:shd w:val="clear" w:color="auto" w:fill="FFFFFF"/>
          <w:lang w:eastAsia="zh-CN"/>
          <w14:textFill>
            <w14:solidFill>
              <w14:schemeClr w14:val="tx1"/>
            </w14:solidFill>
          </w14:textFill>
        </w:rPr>
        <w:t>工程类</w:t>
      </w:r>
      <w:r>
        <w:rPr>
          <w:rFonts w:cs="宋体"/>
          <w:color w:val="000000" w:themeColor="text1"/>
          <w:highlight w:val="none"/>
          <w:shd w:val="clear" w:color="auto" w:fill="FFFFFF"/>
          <w14:textFill>
            <w14:solidFill>
              <w14:schemeClr w14:val="tx1"/>
            </w14:solidFill>
          </w14:textFill>
        </w:rPr>
        <w:t>）</w:t>
      </w:r>
    </w:p>
    <w:p w14:paraId="1FDB7561">
      <w:pPr>
        <w:pStyle w:val="6"/>
        <w:widowControl/>
        <w:wordWrap w:val="0"/>
        <w:adjustRightInd w:val="0"/>
        <w:snapToGrid w:val="0"/>
        <w:spacing w:beforeAutospacing="0" w:afterAutospacing="0"/>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编制说明</w:t>
      </w:r>
    </w:p>
    <w:p w14:paraId="4F9A416D">
      <w:pPr>
        <w:widowControl/>
        <w:shd w:val="clear" w:color="auto" w:fill="FFFFFF"/>
        <w:wordWrap w:val="0"/>
        <w:adjustRightInd w:val="0"/>
        <w:snapToGrid w:val="0"/>
        <w:rPr>
          <w:rFonts w:hint="eastAsia" w:ascii="宋体" w:hAnsi="宋体" w:cs="宋体"/>
          <w:color w:val="000000" w:themeColor="text1"/>
          <w:sz w:val="24"/>
          <w:highlight w:val="none"/>
          <w14:textFill>
            <w14:solidFill>
              <w14:schemeClr w14:val="tx1"/>
            </w14:solidFill>
          </w14:textFill>
        </w:rPr>
      </w:pPr>
    </w:p>
    <w:p w14:paraId="35530924">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1.签订合同应遵守《中华人民共和国政府采购法》及其实施条例、《中华人民共和国民法典》等法律法规及其他有关规定。</w:t>
      </w:r>
    </w:p>
    <w:p w14:paraId="3F101905">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14:paraId="1E21CE52">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3.政府有关主管部门对若干合同有规范文本的，可使用相应合同文本。</w:t>
      </w:r>
    </w:p>
    <w:p w14:paraId="11124861">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4.本合同范本仅供参考，采购人应当根据采购项目的实际需求对合同条款进行修改、补充。</w:t>
      </w:r>
    </w:p>
    <w:p w14:paraId="6F52827A">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甲方：</w:t>
      </w:r>
    </w:p>
    <w:p w14:paraId="421D5AF0">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住所地：________________</w:t>
      </w:r>
    </w:p>
    <w:p w14:paraId="64890F57">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联系人：________________</w:t>
      </w:r>
    </w:p>
    <w:p w14:paraId="4C19FE2E">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联系电话：______________</w:t>
      </w:r>
    </w:p>
    <w:p w14:paraId="6A81949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传真：________________</w:t>
      </w:r>
    </w:p>
    <w:p w14:paraId="690D066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电子邮箱：________________</w:t>
      </w:r>
    </w:p>
    <w:p w14:paraId="5195E5E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p>
    <w:p w14:paraId="452A580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乙方： ________________</w:t>
      </w:r>
    </w:p>
    <w:p w14:paraId="6F91A64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住所地： ________________</w:t>
      </w:r>
    </w:p>
    <w:p w14:paraId="249576C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联系人：______________</w:t>
      </w:r>
    </w:p>
    <w:p w14:paraId="008A6B85">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联系电话：______________</w:t>
      </w:r>
    </w:p>
    <w:p w14:paraId="5FB178CD">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传真：________________</w:t>
      </w:r>
    </w:p>
    <w:p w14:paraId="01A068C9">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电子邮箱：________________</w:t>
      </w:r>
    </w:p>
    <w:p w14:paraId="1F88E81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根据项目编号为___________ 的 __________项目（以下简称：“本项目”）的采购结果，遵循平等、自愿、公平和诚实信用的原则，双方签署本合同，具体内容如下：</w:t>
      </w:r>
    </w:p>
    <w:p w14:paraId="06E06898">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一、合同组成部分</w:t>
      </w:r>
    </w:p>
    <w:p w14:paraId="48183E4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1.1本合同条款及附件；</w:t>
      </w:r>
    </w:p>
    <w:p w14:paraId="73F5BC6D">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1.2采购文件及其附件、补充文件；</w:t>
      </w:r>
    </w:p>
    <w:p w14:paraId="37533F8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1.3乙方的响应文件及其附件、补充文件；</w:t>
      </w:r>
    </w:p>
    <w:p w14:paraId="1D65782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1.4其他文件或材料：</w:t>
      </w:r>
    </w:p>
    <w:p w14:paraId="7AB7F64B">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二、合同标的</w:t>
      </w:r>
    </w:p>
    <w:p w14:paraId="06F28495">
      <w:pPr>
        <w:widowControl/>
        <w:adjustRightInd w:val="0"/>
        <w:snapToGrid w:val="0"/>
        <w:jc w:val="left"/>
        <w:rPr>
          <w:color w:val="000000" w:themeColor="text1"/>
          <w:highlight w:val="none"/>
          <w14:textFill>
            <w14:solidFill>
              <w14:schemeClr w14:val="tx1"/>
            </w14:solidFill>
          </w14:textFill>
        </w:rPr>
      </w:pPr>
    </w:p>
    <w:p w14:paraId="6DEB5F9E">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三、价格形式及合同价款</w:t>
      </w:r>
    </w:p>
    <w:p w14:paraId="57CC1060">
      <w:pPr>
        <w:pStyle w:val="7"/>
        <w:widowControl/>
        <w:wordWrap w:val="0"/>
        <w:adjustRightInd w:val="0"/>
        <w:snapToGrid w:val="0"/>
        <w:spacing w:beforeAutospacing="0" w:afterAutospacing="0"/>
        <w:ind w:firstLine="420"/>
        <w:jc w:val="center"/>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3.1价格形式</w:t>
      </w:r>
    </w:p>
    <w:p w14:paraId="110A1FA0">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固定单价合同。完成约定服务事项的含税合同单价为：人民币（大写）元（￥ _____________元）。</w:t>
      </w:r>
    </w:p>
    <w:p w14:paraId="7ED5662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固定总价合同。完成约定服务事项的含税服务费用为：人民币（大写）元（￥_____________ 元）。</w:t>
      </w:r>
    </w:p>
    <w:p w14:paraId="18E3340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其他方式。</w:t>
      </w:r>
    </w:p>
    <w:p w14:paraId="1C26F0BE">
      <w:pPr>
        <w:pStyle w:val="7"/>
        <w:widowControl/>
        <w:wordWrap w:val="0"/>
        <w:adjustRightInd w:val="0"/>
        <w:snapToGrid w:val="0"/>
        <w:spacing w:beforeAutospacing="0" w:afterAutospacing="0"/>
        <w:ind w:firstLine="420"/>
        <w:jc w:val="center"/>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3.2合同价款包含范围</w:t>
      </w:r>
    </w:p>
    <w:p w14:paraId="154E3E46">
      <w:pPr>
        <w:pStyle w:val="7"/>
        <w:widowControl/>
        <w:wordWrap w:val="0"/>
        <w:adjustRightInd w:val="0"/>
        <w:snapToGrid w:val="0"/>
        <w:spacing w:beforeAutospacing="0" w:afterAutospacing="0"/>
        <w:ind w:firstLine="420"/>
        <w:jc w:val="center"/>
        <w:textAlignment w:val="center"/>
        <w:rPr>
          <w:rFonts w:cs="宋体"/>
          <w:color w:val="000000" w:themeColor="text1"/>
          <w:sz w:val="24"/>
          <w:szCs w:val="24"/>
          <w:highlight w:val="none"/>
          <w14:textFill>
            <w14:solidFill>
              <w14:schemeClr w14:val="tx1"/>
            </w14:solidFill>
          </w14:textFill>
        </w:rPr>
      </w:pPr>
      <w:r>
        <w:rPr>
          <w:rFonts w:cs="宋体"/>
          <w:color w:val="000000" w:themeColor="text1"/>
          <w:sz w:val="24"/>
          <w:szCs w:val="24"/>
          <w:highlight w:val="none"/>
          <w:shd w:val="clear" w:color="auto" w:fill="FFFFFF"/>
          <w14:textFill>
            <w14:solidFill>
              <w14:schemeClr w14:val="tx1"/>
            </w14:solidFill>
          </w14:textFill>
        </w:rPr>
        <w:t>3.3其他需说明的事项：</w:t>
      </w:r>
    </w:p>
    <w:p w14:paraId="56F61BFD">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四、合同标的及服务范围、地点和时间</w:t>
      </w:r>
    </w:p>
    <w:p w14:paraId="55FDD3DC">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4.1项目名称： _____________</w:t>
      </w:r>
    </w:p>
    <w:p w14:paraId="0EB99F7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4.2服务范围：_____________</w:t>
      </w:r>
    </w:p>
    <w:p w14:paraId="7E5D8AD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4.3服务地点：_____________</w:t>
      </w:r>
    </w:p>
    <w:p w14:paraId="6CF71DDA">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4.4服务完成时间：_____________</w:t>
      </w:r>
    </w:p>
    <w:p w14:paraId="5B00382F">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五、服务内容、质量标准和要求</w:t>
      </w:r>
    </w:p>
    <w:p w14:paraId="4BC18D1C">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5.1服务工作量的计量方式：_____________</w:t>
      </w:r>
    </w:p>
    <w:p w14:paraId="347F1C2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5.2服务内容：_____________</w:t>
      </w:r>
    </w:p>
    <w:p w14:paraId="35D6CD6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5.3技术保障、服务人员组成、所涉及的货物的质量标准：</w:t>
      </w:r>
    </w:p>
    <w:p w14:paraId="0A72D71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（1）服务技术保障：_____________</w:t>
      </w:r>
    </w:p>
    <w:p w14:paraId="6E59556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（2）服务人员组成：_____________</w:t>
      </w:r>
    </w:p>
    <w:p w14:paraId="68ADB66F">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（3）服务设备及物资投入及质量标准：_____________</w:t>
      </w:r>
    </w:p>
    <w:p w14:paraId="3098871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5.4服务质量标准及要求：</w:t>
      </w:r>
    </w:p>
    <w:p w14:paraId="427462FE">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1125A60">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8C5A16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5.4.3其他要求：</w:t>
      </w:r>
    </w:p>
    <w:p w14:paraId="7BE64129">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六、服务履约验收或考核</w:t>
      </w:r>
    </w:p>
    <w:p w14:paraId="2DA4F7B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甲方按照采购文件、乙方的投标或响应文件和本协议约定的服务内容及质量要求按次组织对乙方所提供服务进行验收，或定期进行服务考核，并根据验收或考核结果支付服务费用。具体如下：</w:t>
      </w:r>
    </w:p>
    <w:p w14:paraId="77E1166F">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七、甲方的权利与义务</w:t>
      </w:r>
    </w:p>
    <w:p w14:paraId="6BF9AF5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7.1甲方委派___________为联系人，联系方式 ___________，负责与乙方联系。如甲方联系人发生变更，甲方应在变更之日起三日内书面告知乙方。</w:t>
      </w:r>
    </w:p>
    <w:p w14:paraId="68B665D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7.2甲方应为乙方开展服务工作提供必要的工作条件，以及对内对外沟通和配合协助。</w:t>
      </w:r>
    </w:p>
    <w:p w14:paraId="74757B3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7.3甲方应于___________之前提供服务所需的全部资料，并对所提供材料真实性、完整性、合法性负责。</w:t>
      </w:r>
    </w:p>
    <w:p w14:paraId="147E2B6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152C37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7.5甲方应按本合同约定及时足额支付服务费用及相关费用。</w:t>
      </w:r>
    </w:p>
    <w:p w14:paraId="19B1183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7.6其他</w:t>
      </w:r>
    </w:p>
    <w:p w14:paraId="7D7DF6DC">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八、乙方的权利与义务</w:t>
      </w:r>
    </w:p>
    <w:p w14:paraId="0202B30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8.1乙方委派___________为联系人，联系方式 ___________，负责与甲方联系。如乙方联系人发生变更，乙方应在变更之日起三日内书面告知甲方</w:t>
      </w:r>
    </w:p>
    <w:p w14:paraId="7D46C78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8.2乙方应国家法律法规和{{乙方的权利与义务-响应要求-福建}}等要求开展{{乙方的权利与义务-开展服务-福建}}服务；</w:t>
      </w:r>
    </w:p>
    <w:p w14:paraId="6EE2EC7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8.3乙方及其所委派服务人员应按标准或协议约定方式出具服务成果，并对其真实性和合法性负法律责任；</w:t>
      </w:r>
    </w:p>
    <w:p w14:paraId="2B7C47A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14:paraId="7F7F3825">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8.5乙方对服务业务应当单独建档，保存完整的工作记录，并对服务过程使用和暂存甲方的文件、材料和财物应当妥善保管。</w:t>
      </w:r>
    </w:p>
    <w:p w14:paraId="45C9219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8.6服务工作结束后,乙方将根据情况对甲方服务相关的管理制度及其他事项等提出改进意见。</w:t>
      </w:r>
    </w:p>
    <w:p w14:paraId="65A09BB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8.7乙方完全遵守《中华人民共和国劳动合同法》有关规定和《中华人民共和国妇女权益保障法》中关于“劳动和社会保障权益”的有关要求。</w:t>
      </w:r>
    </w:p>
    <w:p w14:paraId="3E5AF95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8.8其他</w:t>
      </w:r>
    </w:p>
    <w:p w14:paraId="4615A7EC">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九、资金支付方式、时间和条件</w:t>
      </w:r>
    </w:p>
    <w:p w14:paraId="7EF91119">
      <w:pPr>
        <w:widowControl/>
        <w:adjustRightInd w:val="0"/>
        <w:snapToGrid w:val="0"/>
        <w:jc w:val="left"/>
        <w:rPr>
          <w:color w:val="000000" w:themeColor="text1"/>
          <w:highlight w:val="none"/>
          <w14:textFill>
            <w14:solidFill>
              <w14:schemeClr w14:val="tx1"/>
            </w14:solidFill>
          </w14:textFill>
        </w:rPr>
      </w:pPr>
    </w:p>
    <w:p w14:paraId="1C5ACB0A">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十、履约保证金</w:t>
      </w:r>
    </w:p>
    <w:p w14:paraId="405B767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□有，□无。具体如下：（按照采购文件规定填写）。</w:t>
      </w:r>
    </w:p>
    <w:p w14:paraId="0A7C7D1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10.1乙方向甲方缴纳人民币 / 元作为本合同的履约保证金。</w:t>
      </w:r>
    </w:p>
    <w:p w14:paraId="4DB5AC4D">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10.2履约保证金缴纳形式：支票/汇票/电汇/保函等非现金形式。</w:t>
      </w:r>
    </w:p>
    <w:p w14:paraId="2632219E">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10.3履约保证金合同履行完毕前有效，合同履行完毕后一次性结清退还。</w:t>
      </w:r>
    </w:p>
    <w:p w14:paraId="74EBB2F1">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十一、合同期限</w:t>
      </w:r>
    </w:p>
    <w:p w14:paraId="18BA42F4">
      <w:pPr>
        <w:widowControl/>
        <w:adjustRightInd w:val="0"/>
        <w:snapToGrid w:val="0"/>
        <w:jc w:val="left"/>
        <w:rPr>
          <w:color w:val="000000" w:themeColor="text1"/>
          <w:highlight w:val="none"/>
          <w14:textFill>
            <w14:solidFill>
              <w14:schemeClr w14:val="tx1"/>
            </w14:solidFill>
          </w14:textFill>
        </w:rPr>
      </w:pPr>
    </w:p>
    <w:p w14:paraId="2BE34B43">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十二、保密条款</w:t>
      </w:r>
    </w:p>
    <w:p w14:paraId="704D0665">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12.1对于在采购和合同履行过程中所获悉的属于保密的内容，甲、乙双方均负有保密义务。</w:t>
      </w:r>
    </w:p>
    <w:p w14:paraId="53558379">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12.2保密义务不因本协议的终止、解除而免除。</w:t>
      </w:r>
    </w:p>
    <w:p w14:paraId="0A8F596C">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十三、违约责任</w:t>
      </w:r>
    </w:p>
    <w:p w14:paraId="7F828EA7">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13.1甲方违约责任</w:t>
      </w:r>
    </w:p>
    <w:p w14:paraId="72869D1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（1）甲方无正当理由拒绝乙方提供合格服务的，甲方应向乙方偿付所拒收合同总价________的违约金</w:t>
      </w:r>
    </w:p>
    <w:p w14:paraId="38DB0EE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（2）甲方无故逾期验收和办理合同款项支付手续的,甲方应按逾期付款总额每日________向乙方支付违约金。</w:t>
      </w:r>
    </w:p>
    <w:p w14:paraId="09E06617">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（3）其他违约情形</w:t>
      </w:r>
    </w:p>
    <w:p w14:paraId="795C709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13.2乙方违约责任</w:t>
      </w:r>
    </w:p>
    <w:p w14:paraId="2EF28A7D">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14:paraId="117E0DFE">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14:paraId="618BD8AA">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（3）乙方不按合同约定履约的，甲方可以解除采购合同，并对乙方已缴纳的履约保证金作“不予退还”处理。同时，乙方须按以下约定向甲方支付违约金：</w:t>
      </w:r>
    </w:p>
    <w:p w14:paraId="11F9D00E">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（4）其他违约情形</w:t>
      </w:r>
    </w:p>
    <w:p w14:paraId="4CCB843D">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十四、不可抗力事件处理</w:t>
      </w:r>
    </w:p>
    <w:p w14:paraId="6B3ED81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F70EF1E">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十五、解决争议的方法</w:t>
      </w:r>
    </w:p>
    <w:p w14:paraId="5667131D">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15.1甲、乙双方协商解决。</w:t>
      </w:r>
    </w:p>
    <w:p w14:paraId="2187A06F">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15.2若协商解决不成，双方明确按以下第_种方式解决：</w:t>
      </w:r>
    </w:p>
    <w:p w14:paraId="281E2B1A">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1、提交仲裁委员会仲裁，具体如下：</w:t>
      </w:r>
    </w:p>
    <w:p w14:paraId="7558DBF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2、向人民法院提起诉讼。</w:t>
      </w:r>
    </w:p>
    <w:p w14:paraId="06D6BAE8">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十六、合同其他条款</w:t>
      </w:r>
    </w:p>
    <w:p w14:paraId="69775C88">
      <w:pPr>
        <w:widowControl/>
        <w:adjustRightInd w:val="0"/>
        <w:snapToGrid w:val="0"/>
        <w:jc w:val="left"/>
        <w:rPr>
          <w:color w:val="000000" w:themeColor="text1"/>
          <w:highlight w:val="none"/>
          <w14:textFill>
            <w14:solidFill>
              <w14:schemeClr w14:val="tx1"/>
            </w14:solidFill>
          </w14:textFill>
        </w:rPr>
      </w:pPr>
    </w:p>
    <w:p w14:paraId="4DC7AC06">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十七、其他约定</w:t>
      </w:r>
    </w:p>
    <w:p w14:paraId="785362F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17.1合同文件与本合同具有同等法律效力。</w:t>
      </w:r>
    </w:p>
    <w:p w14:paraId="6C89B13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17.2合同生效：合同经双方法定代表人或委托代理人签字并加盖单位公章后生效。</w:t>
      </w:r>
    </w:p>
    <w:p w14:paraId="44D78222">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17.3本合同未尽事宜，遵照《中华人民共和国民法典》有关条文执行。</w:t>
      </w:r>
    </w:p>
    <w:p w14:paraId="6DE9832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17.4本合同正本一式_______份，具有同等法律效力，甲方、乙方各执_______份；副本_______份，_______</w:t>
      </w:r>
    </w:p>
    <w:p w14:paraId="7C12180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17.5本合同已用于政府采购合同融资，为本项目提供合同融资的金融机构为：_______，甲乙双方应当按照融资合同的约定进行资金使用及款项支付。</w:t>
      </w:r>
    </w:p>
    <w:p w14:paraId="3E85DB7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14:paraId="677FD975">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17.6其他</w:t>
      </w:r>
    </w:p>
    <w:p w14:paraId="382DE381">
      <w:pPr>
        <w:pStyle w:val="6"/>
        <w:widowControl/>
        <w:wordWrap w:val="0"/>
        <w:adjustRightInd w:val="0"/>
        <w:snapToGrid w:val="0"/>
        <w:spacing w:beforeAutospacing="0" w:afterAutospacing="0"/>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十八、合同附件</w:t>
      </w:r>
    </w:p>
    <w:p w14:paraId="079AF4D9">
      <w:pPr>
        <w:widowControl/>
        <w:adjustRightInd w:val="0"/>
        <w:snapToGrid w:val="0"/>
        <w:spacing w:after="240"/>
        <w:jc w:val="left"/>
        <w:rPr>
          <w:color w:val="000000" w:themeColor="text1"/>
          <w:highlight w:val="none"/>
          <w14:textFill>
            <w14:solidFill>
              <w14:schemeClr w14:val="tx1"/>
            </w14:solidFill>
          </w14:textFill>
        </w:rPr>
      </w:pPr>
    </w:p>
    <w:p w14:paraId="168C4997">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甲方（采购人）：</w:t>
      </w:r>
    </w:p>
    <w:p w14:paraId="2224F345">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法定（授权）代表人：</w:t>
      </w:r>
    </w:p>
    <w:p w14:paraId="2BF4D3D6">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纳税人识别号：</w:t>
      </w:r>
    </w:p>
    <w:p w14:paraId="1E103AE8">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开户银行：</w:t>
      </w:r>
    </w:p>
    <w:p w14:paraId="663DE573">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账号：</w:t>
      </w:r>
    </w:p>
    <w:p w14:paraId="781C06A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乙方（中标或成交人）：</w:t>
      </w:r>
    </w:p>
    <w:p w14:paraId="74BF9DE4">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法定（授权）代表人：</w:t>
      </w:r>
    </w:p>
    <w:p w14:paraId="071B2B0B">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纳税人识别号：</w:t>
      </w:r>
    </w:p>
    <w:p w14:paraId="23365D4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开户银行：</w:t>
      </w:r>
    </w:p>
    <w:p w14:paraId="7F882681">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账号：</w:t>
      </w:r>
    </w:p>
    <w:p w14:paraId="4B38B2AC">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签订地点：_____________</w:t>
      </w:r>
    </w:p>
    <w:p w14:paraId="6D5D02F0">
      <w:pPr>
        <w:pStyle w:val="22"/>
        <w:widowControl/>
        <w:wordWrap w:val="0"/>
        <w:adjustRightInd w:val="0"/>
        <w:snapToGrid w:val="0"/>
        <w:spacing w:beforeAutospacing="0" w:afterAutospacing="0"/>
        <w:ind w:firstLine="42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签订日期：____年___月___日</w:t>
      </w:r>
    </w:p>
    <w:p w14:paraId="254CB980">
      <w:pPr>
        <w:rPr>
          <w:rFonts w:cs="宋体"/>
          <w:color w:val="000000" w:themeColor="text1"/>
          <w:sz w:val="39"/>
          <w:szCs w:val="39"/>
          <w:highlight w:val="none"/>
          <w:shd w:val="clear" w:color="auto" w:fill="FFFFFF"/>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br w:type="page"/>
      </w:r>
    </w:p>
    <w:p w14:paraId="08A3669F">
      <w:pPr>
        <w:pStyle w:val="4"/>
        <w:widowControl/>
        <w:shd w:val="clear" w:color="auto" w:fill="FFFFFF"/>
        <w:spacing w:beforeAutospacing="0" w:afterAutospacing="0" w:line="480" w:lineRule="atLeast"/>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shd w:val="clear" w:color="auto" w:fill="FFFFFF"/>
          <w14:textFill>
            <w14:solidFill>
              <w14:schemeClr w14:val="tx1"/>
            </w14:solidFill>
          </w14:textFill>
        </w:rPr>
        <w:t>第五章 首次响应文件格式</w:t>
      </w:r>
    </w:p>
    <w:p w14:paraId="2B30F4E4">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编制说明</w:t>
      </w:r>
    </w:p>
    <w:p w14:paraId="15DA9473">
      <w:pPr>
        <w:pStyle w:val="22"/>
        <w:widowControl/>
        <w:shd w:val="clear" w:color="auto" w:fill="FFFFFF"/>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3A6EBE6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w:t>
      </w:r>
    </w:p>
    <w:p w14:paraId="264C7C57">
      <w:pPr>
        <w:pStyle w:val="3"/>
        <w:widowControl/>
        <w:spacing w:beforeAutospacing="0" w:afterAutospacing="0"/>
        <w:jc w:val="center"/>
        <w:rPr>
          <w:rFonts w:cs="宋体"/>
          <w:color w:val="000000" w:themeColor="text1"/>
          <w:sz w:val="78"/>
          <w:szCs w:val="78"/>
          <w:highlight w:val="none"/>
          <w14:textFill>
            <w14:solidFill>
              <w14:schemeClr w14:val="tx1"/>
            </w14:solidFill>
          </w14:textFill>
        </w:rPr>
      </w:pPr>
      <w:r>
        <w:rPr>
          <w:rFonts w:cs="宋体"/>
          <w:color w:val="000000" w:themeColor="text1"/>
          <w:sz w:val="78"/>
          <w:szCs w:val="78"/>
          <w:highlight w:val="none"/>
          <w14:textFill>
            <w14:solidFill>
              <w14:schemeClr w14:val="tx1"/>
            </w14:solidFill>
          </w14:textFill>
        </w:rPr>
        <w:t>福建省政府采购项目竞争性磋商</w:t>
      </w:r>
    </w:p>
    <w:p w14:paraId="42C9A03F">
      <w:pPr>
        <w:pStyle w:val="4"/>
        <w:widowControl/>
        <w:spacing w:beforeAutospacing="0" w:afterAutospacing="0" w:line="480" w:lineRule="atLeast"/>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14:textFill>
            <w14:solidFill>
              <w14:schemeClr w14:val="tx1"/>
            </w14:solidFill>
          </w14:textFill>
        </w:rPr>
        <w:t>响应文件</w:t>
      </w:r>
    </w:p>
    <w:p w14:paraId="18543FA5">
      <w:pPr>
        <w:pStyle w:val="4"/>
        <w:widowControl/>
        <w:spacing w:beforeAutospacing="0" w:afterAutospacing="0" w:line="480" w:lineRule="atLeast"/>
        <w:jc w:val="center"/>
        <w:rPr>
          <w:rFonts w:cs="宋体"/>
          <w:color w:val="000000" w:themeColor="text1"/>
          <w:sz w:val="39"/>
          <w:szCs w:val="39"/>
          <w:highlight w:val="none"/>
          <w14:textFill>
            <w14:solidFill>
              <w14:schemeClr w14:val="tx1"/>
            </w14:solidFill>
          </w14:textFill>
        </w:rPr>
      </w:pPr>
      <w:r>
        <w:rPr>
          <w:rFonts w:cs="宋体"/>
          <w:color w:val="000000" w:themeColor="text1"/>
          <w:sz w:val="39"/>
          <w:szCs w:val="39"/>
          <w:highlight w:val="none"/>
          <w14:textFill>
            <w14:solidFill>
              <w14:schemeClr w14:val="tx1"/>
            </w14:solidFill>
          </w14:textFill>
        </w:rPr>
        <w:t>（首次）</w:t>
      </w:r>
    </w:p>
    <w:p w14:paraId="1EF8B588">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5210B924">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1C84DAE5">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项目名称：</w:t>
      </w:r>
      <w:r>
        <w:rPr>
          <w:rFonts w:cs="宋体"/>
          <w:color w:val="000000" w:themeColor="text1"/>
          <w:highlight w:val="none"/>
          <w:u w:val="single"/>
          <w14:textFill>
            <w14:solidFill>
              <w14:schemeClr w14:val="tx1"/>
            </w14:solidFill>
          </w14:textFill>
        </w:rPr>
        <w:t>                            </w:t>
      </w:r>
    </w:p>
    <w:p w14:paraId="623A23A9">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项目编号：</w:t>
      </w:r>
      <w:r>
        <w:rPr>
          <w:rFonts w:cs="宋体"/>
          <w:color w:val="000000" w:themeColor="text1"/>
          <w:highlight w:val="none"/>
          <w:u w:val="single"/>
          <w14:textFill>
            <w14:solidFill>
              <w14:schemeClr w14:val="tx1"/>
            </w14:solidFill>
          </w14:textFill>
        </w:rPr>
        <w:t>                            </w:t>
      </w:r>
    </w:p>
    <w:p w14:paraId="528907CE">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采购包：</w:t>
      </w:r>
      <w:r>
        <w:rPr>
          <w:rFonts w:cs="宋体"/>
          <w:color w:val="000000" w:themeColor="text1"/>
          <w:highlight w:val="none"/>
          <w:u w:val="single"/>
          <w14:textFill>
            <w14:solidFill>
              <w14:schemeClr w14:val="tx1"/>
            </w14:solidFill>
          </w14:textFill>
        </w:rPr>
        <w:t>                              </w:t>
      </w:r>
    </w:p>
    <w:p w14:paraId="7CFCB378">
      <w:pPr>
        <w:widowControl/>
        <w:spacing w:after="240"/>
        <w:jc w:val="left"/>
        <w:rPr>
          <w:color w:val="000000" w:themeColor="text1"/>
          <w:highlight w:val="none"/>
          <w14:textFill>
            <w14:solidFill>
              <w14:schemeClr w14:val="tx1"/>
            </w14:solidFill>
          </w14:textFill>
        </w:rPr>
      </w:pPr>
    </w:p>
    <w:p w14:paraId="33D76967">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p>
    <w:p w14:paraId="4395A460">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供应商名称：</w:t>
      </w:r>
      <w:r>
        <w:rPr>
          <w:rFonts w:cs="宋体"/>
          <w:color w:val="000000" w:themeColor="text1"/>
          <w:highlight w:val="none"/>
          <w:u w:val="single"/>
          <w14:textFill>
            <w14:solidFill>
              <w14:schemeClr w14:val="tx1"/>
            </w14:solidFill>
          </w14:textFill>
        </w:rPr>
        <w:t xml:space="preserve">                             </w:t>
      </w:r>
    </w:p>
    <w:p w14:paraId="037B136A">
      <w:pPr>
        <w:pStyle w:val="5"/>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日        期：</w:t>
      </w:r>
      <w:r>
        <w:rPr>
          <w:rFonts w:cs="宋体"/>
          <w:color w:val="000000" w:themeColor="text1"/>
          <w:highlight w:val="none"/>
          <w:u w:val="single"/>
          <w14:textFill>
            <w14:solidFill>
              <w14:schemeClr w14:val="tx1"/>
            </w14:solidFill>
          </w14:textFill>
        </w:rPr>
        <w:t>                         </w:t>
      </w:r>
    </w:p>
    <w:p w14:paraId="30BB0A77">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w:t>
      </w:r>
    </w:p>
    <w:p w14:paraId="12175E4E">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目 录</w:t>
      </w:r>
    </w:p>
    <w:p w14:paraId="0CF23A2C">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附件1：响应函</w:t>
      </w:r>
    </w:p>
    <w:p w14:paraId="4F5A0BAE">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附件2：报价一览表（含详细报价书）</w:t>
      </w:r>
    </w:p>
    <w:p w14:paraId="2AEDFEF3">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附件3：资格证明文件</w:t>
      </w:r>
    </w:p>
    <w:p w14:paraId="5832E0F2">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附件4：磋商保证金凭证</w:t>
      </w:r>
    </w:p>
    <w:p w14:paraId="29F88CDD">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附件5：技术和商务偏离表</w:t>
      </w:r>
    </w:p>
    <w:p w14:paraId="68C9AE1A">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附件6：相关技术、商务、服务响应承诺及资料</w:t>
      </w:r>
    </w:p>
    <w:p w14:paraId="60FC5C6B">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附件7：供应商提交的其他资料</w:t>
      </w:r>
    </w:p>
    <w:p w14:paraId="7EDEE5D5">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附件8：要求作为响应文件组成部分的其他内容（若有）</w:t>
      </w:r>
    </w:p>
    <w:p w14:paraId="2B607207">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 </w:t>
      </w:r>
    </w:p>
    <w:p w14:paraId="7317B7EC">
      <w:pPr>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br w:type="page"/>
      </w:r>
    </w:p>
    <w:p w14:paraId="4A2A66CE">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附件1 磋商响应声明</w:t>
      </w:r>
    </w:p>
    <w:p w14:paraId="1815412A">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color w:val="000000" w:themeColor="text1"/>
          <w:highlight w:val="none"/>
          <w:u w:val="single"/>
          <w14:textFill>
            <w14:solidFill>
              <w14:schemeClr w14:val="tx1"/>
            </w14:solidFill>
          </w14:textFill>
        </w:rPr>
        <w:t>（采购人或采购代理机构）</w:t>
      </w:r>
    </w:p>
    <w:p w14:paraId="14F25CFA">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1.根据贵方为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项目（项目编号）:</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的采购公告（或采购邀请书），我方签字代表</w:t>
      </w:r>
      <w:r>
        <w:rPr>
          <w:rFonts w:hint="eastAsia" w:ascii="宋体" w:hAnsi="宋体" w:cs="宋体"/>
          <w:color w:val="000000" w:themeColor="text1"/>
          <w:highlight w:val="none"/>
          <w:u w:val="single"/>
          <w14:textFill>
            <w14:solidFill>
              <w14:schemeClr w14:val="tx1"/>
            </w14:solidFill>
          </w14:textFill>
        </w:rPr>
        <w:t> （全名、职务）</w:t>
      </w:r>
      <w:r>
        <w:rPr>
          <w:rFonts w:hint="eastAsia" w:ascii="宋体" w:hAnsi="宋体" w:cs="宋体"/>
          <w:color w:val="000000" w:themeColor="text1"/>
          <w:highlight w:val="none"/>
          <w14:textFill>
            <w14:solidFill>
              <w14:schemeClr w14:val="tx1"/>
            </w14:solidFill>
          </w14:textFill>
        </w:rPr>
        <w:t>经正式授权并代表的供应商</w:t>
      </w:r>
      <w:r>
        <w:rPr>
          <w:rFonts w:hint="eastAsia" w:ascii="宋体" w:hAnsi="宋体" w:cs="宋体"/>
          <w:color w:val="000000" w:themeColor="text1"/>
          <w:highlight w:val="none"/>
          <w:u w:val="single"/>
          <w14:textFill>
            <w14:solidFill>
              <w14:schemeClr w14:val="tx1"/>
            </w14:solidFill>
          </w14:textFill>
        </w:rPr>
        <w:t>（供应商名称、地址）</w:t>
      </w:r>
      <w:r>
        <w:rPr>
          <w:rFonts w:hint="eastAsia" w:ascii="宋体" w:hAnsi="宋体" w:cs="宋体"/>
          <w:color w:val="000000" w:themeColor="text1"/>
          <w:highlight w:val="none"/>
          <w14:textFill>
            <w14:solidFill>
              <w14:schemeClr w14:val="tx1"/>
            </w14:solidFill>
          </w14:textFill>
        </w:rPr>
        <w:t>提交包含下述内容的首次响应纸质文件正本</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套，副本</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套及电子文档</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套。</w:t>
      </w:r>
    </w:p>
    <w:p w14:paraId="702B068B">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（1）响应函</w:t>
      </w:r>
    </w:p>
    <w:p w14:paraId="290BA7D8">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（2）报价一览表（含详细报价书）</w:t>
      </w:r>
    </w:p>
    <w:p w14:paraId="7AD2FC67">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（3）资格证明文件</w:t>
      </w:r>
    </w:p>
    <w:p w14:paraId="21AAFBC8">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（4）磋商保证金凭证</w:t>
      </w:r>
    </w:p>
    <w:p w14:paraId="4C4E1C77">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（5）技术和商务偏离表</w:t>
      </w:r>
    </w:p>
    <w:p w14:paraId="0932655E">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（6）相关技术、商务、服务响应承诺及资料</w:t>
      </w:r>
    </w:p>
    <w:p w14:paraId="0BC27F15">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（7）供应商提交的其他资料</w:t>
      </w:r>
    </w:p>
    <w:p w14:paraId="6F35123A">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（8）按照磋商文件规定，要求作为响应文件组成部分的其他内容（若有）</w:t>
      </w:r>
    </w:p>
    <w:p w14:paraId="784C2FEE">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2.据此函，我方宣布响应承诺如下：</w:t>
      </w:r>
    </w:p>
    <w:p w14:paraId="457803E0">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4A81D402">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70F71D73">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375D35B5">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2246F171">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2.5我方愿意向贵方提供任何与本项目磋商采购有关的数据或资料。若贵方需要，我方愿意提供我方作出的一切承诺的证明材料。</w:t>
      </w:r>
    </w:p>
    <w:p w14:paraId="15E4A6A2">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5BE2E356">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2.7我方承诺遵守《中华人民共和国劳动合同法》有关规定和《中华人民共和国妇女权益保障法 》中关于“劳动和社会保障权益”的有关要求。</w:t>
      </w:r>
    </w:p>
    <w:p w14:paraId="300A5EBA">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2.8我方承诺响应文件所提供的全部资料真实可靠，并接受磋商小组、采购人、采购代理机构、监管部门进一步审查其中任何资料真实性的要求。</w:t>
      </w:r>
    </w:p>
    <w:p w14:paraId="09404C4C">
      <w:pPr>
        <w:widowControl/>
        <w:spacing w:line="348" w:lineRule="auto"/>
        <w:jc w:val="left"/>
        <w:rPr>
          <w:color w:val="000000" w:themeColor="text1"/>
          <w:highlight w:val="none"/>
          <w14:textFill>
            <w14:solidFill>
              <w14:schemeClr w14:val="tx1"/>
            </w14:solidFill>
          </w14:textFill>
        </w:rPr>
      </w:pPr>
    </w:p>
    <w:p w14:paraId="58C2FCFF">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通信地址:</w:t>
      </w:r>
      <w:r>
        <w:rPr>
          <w:rFonts w:hint="eastAsia" w:ascii="宋体" w:hAnsi="宋体" w:cs="宋体"/>
          <w:color w:val="000000" w:themeColor="text1"/>
          <w:highlight w:val="none"/>
          <w:u w:val="single"/>
          <w14:textFill>
            <w14:solidFill>
              <w14:schemeClr w14:val="tx1"/>
            </w14:solidFill>
          </w14:textFill>
        </w:rPr>
        <w:t>　　　　　　　　　　　</w:t>
      </w:r>
    </w:p>
    <w:p w14:paraId="39F10CC1">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邮编：</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 传真号：</w:t>
      </w:r>
      <w:r>
        <w:rPr>
          <w:rFonts w:hint="eastAsia" w:ascii="宋体" w:hAnsi="宋体" w:cs="宋体"/>
          <w:color w:val="000000" w:themeColor="text1"/>
          <w:highlight w:val="none"/>
          <w:u w:val="single"/>
          <w14:textFill>
            <w14:solidFill>
              <w14:schemeClr w14:val="tx1"/>
            </w14:solidFill>
          </w14:textFill>
        </w:rPr>
        <w:t>　　　　　　</w:t>
      </w:r>
    </w:p>
    <w:p w14:paraId="29E66983">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联系电话（固定电话和移动电话）：</w:t>
      </w:r>
      <w:r>
        <w:rPr>
          <w:rFonts w:hint="eastAsia" w:ascii="宋体" w:hAnsi="宋体" w:cs="宋体"/>
          <w:color w:val="000000" w:themeColor="text1"/>
          <w:highlight w:val="none"/>
          <w:u w:val="single"/>
          <w14:textFill>
            <w14:solidFill>
              <w14:schemeClr w14:val="tx1"/>
            </w14:solidFill>
          </w14:textFill>
        </w:rPr>
        <w:t>　　　　　　　　</w:t>
      </w:r>
    </w:p>
    <w:p w14:paraId="23DDED6E">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　　</w:t>
      </w:r>
    </w:p>
    <w:p w14:paraId="2626CE91">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供应商代表电子信箱：</w:t>
      </w:r>
      <w:r>
        <w:rPr>
          <w:rFonts w:hint="eastAsia" w:ascii="宋体" w:hAnsi="宋体" w:cs="宋体"/>
          <w:color w:val="000000" w:themeColor="text1"/>
          <w:highlight w:val="none"/>
          <w:u w:val="single"/>
          <w14:textFill>
            <w14:solidFill>
              <w14:schemeClr w14:val="tx1"/>
            </w14:solidFill>
          </w14:textFill>
        </w:rPr>
        <w:t>　　　　　　　　</w:t>
      </w:r>
    </w:p>
    <w:p w14:paraId="78CA8095">
      <w:pPr>
        <w:pStyle w:val="22"/>
        <w:widowControl/>
        <w:spacing w:beforeAutospacing="0" w:afterAutospacing="0" w:line="348"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（全称并加盖公章）　　</w:t>
      </w:r>
    </w:p>
    <w:p w14:paraId="3AE2728C">
      <w:pPr>
        <w:pStyle w:val="22"/>
        <w:widowControl/>
        <w:spacing w:beforeAutospacing="0" w:afterAutospacing="0" w:line="348" w:lineRule="auto"/>
        <w:ind w:firstLine="420"/>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b/>
          <w:bCs/>
          <w:color w:val="000000" w:themeColor="text1"/>
          <w:sz w:val="27"/>
          <w:szCs w:val="27"/>
          <w:highlight w:val="none"/>
          <w:shd w:val="clear" w:color="auto" w:fill="FFFFFF"/>
          <w14:textFill>
            <w14:solidFill>
              <w14:schemeClr w14:val="tx1"/>
            </w14:solidFill>
          </w14:textFill>
        </w:rPr>
        <w:br w:type="page"/>
      </w:r>
    </w:p>
    <w:p w14:paraId="3550AD13">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附件2 报价一览表</w:t>
      </w:r>
    </w:p>
    <w:p w14:paraId="6184B057">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（全称加盖单位公章）</w:t>
      </w:r>
      <w:r>
        <w:rPr>
          <w:rFonts w:hint="eastAsia" w:ascii="宋体" w:hAnsi="宋体" w:cs="宋体"/>
          <w:color w:val="000000" w:themeColor="text1"/>
          <w:highlight w:val="none"/>
          <w14:textFill>
            <w14:solidFill>
              <w14:schemeClr w14:val="tx1"/>
            </w14:solidFill>
          </w14:textFill>
        </w:rPr>
        <w:t> 项目编号∶</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货币单位：元人民币</w:t>
      </w:r>
    </w:p>
    <w:tbl>
      <w:tblPr>
        <w:tblStyle w:val="25"/>
        <w:tblW w:w="8325" w:type="dxa"/>
        <w:tblInd w:w="0" w:type="dxa"/>
        <w:tblLayout w:type="fixed"/>
        <w:tblCellMar>
          <w:top w:w="0" w:type="dxa"/>
          <w:left w:w="0" w:type="dxa"/>
          <w:bottom w:w="0" w:type="dxa"/>
          <w:right w:w="0" w:type="dxa"/>
        </w:tblCellMar>
      </w:tblPr>
      <w:tblGrid>
        <w:gridCol w:w="975"/>
        <w:gridCol w:w="1246"/>
        <w:gridCol w:w="3519"/>
        <w:gridCol w:w="1385"/>
        <w:gridCol w:w="1200"/>
      </w:tblGrid>
      <w:tr w14:paraId="54CA89CA">
        <w:tblPrEx>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B10DE5">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B4435A">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首次报价</w:t>
            </w:r>
          </w:p>
        </w:tc>
        <w:tc>
          <w:tcPr>
            <w:tcW w:w="3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C756E1">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交货期/工期/项目完成时间/服务时间</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06B81D">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磋商保证金</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3FBF75">
            <w:pPr>
              <w:pStyle w:val="22"/>
              <w:widowControl/>
              <w:wordWrap w:val="0"/>
              <w:spacing w:beforeAutospacing="0" w:afterAutospacing="0" w:line="480" w:lineRule="atLeas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下浮率</w:t>
            </w:r>
          </w:p>
        </w:tc>
      </w:tr>
      <w:tr w14:paraId="670519C5">
        <w:tblPrEx>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8B576B">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330C02">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59E401">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17F132">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79B362">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2868BB98">
        <w:tblPrEx>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DC234A">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80DBB4">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225581">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288E6A">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61563D">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1C80E2B8">
        <w:tblPrEx>
          <w:tblCellMar>
            <w:top w:w="0" w:type="dxa"/>
            <w:left w:w="0" w:type="dxa"/>
            <w:bottom w:w="0" w:type="dxa"/>
            <w:right w:w="0" w:type="dxa"/>
          </w:tblCellMar>
        </w:tblPrEx>
        <w:tc>
          <w:tcPr>
            <w:tcW w:w="9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49C6E2">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4C57BA">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51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E6450D">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3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E25A36">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087927">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bl>
    <w:p w14:paraId="4326BF1A">
      <w:pPr>
        <w:pStyle w:val="22"/>
        <w:widowControl/>
        <w:spacing w:beforeAutospacing="0" w:afterAutospacing="0" w:line="480" w:lineRule="atLeas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备注：详细报价书另纸详列，格式自拟。</w:t>
      </w:r>
    </w:p>
    <w:p w14:paraId="552DC2A3">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76DB7B6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5871BBC5">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345D7B6C">
      <w:pPr>
        <w:pStyle w:val="6"/>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附件2-1 详细报价书</w:t>
      </w:r>
    </w:p>
    <w:p w14:paraId="42C6B6BF">
      <w:pPr>
        <w:pStyle w:val="22"/>
        <w:widowControl/>
        <w:spacing w:beforeAutospacing="0" w:afterAutospacing="0" w:line="480" w:lineRule="atLeast"/>
        <w:ind w:firstLine="42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说明：</w:t>
      </w:r>
    </w:p>
    <w:p w14:paraId="176C13A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669A7BB9">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7746D2A6">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345E525B">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56D41B47">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6C4E11C8">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20F3AFD5">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274DBA7C">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（全称并加盖公章）　　</w:t>
      </w:r>
    </w:p>
    <w:p w14:paraId="4D64CC53">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301A29A4">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2B56AB55">
      <w:pPr>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br w:type="page"/>
      </w:r>
    </w:p>
    <w:p w14:paraId="30884C14">
      <w:pPr>
        <w:pStyle w:val="45"/>
        <w:jc w:val="center"/>
        <w:outlineLvl w:val="2"/>
        <w:rPr>
          <w:rFonts w:hint="default"/>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附件3 资格证明文件</w:t>
      </w:r>
    </w:p>
    <w:p w14:paraId="16FB3139">
      <w:pPr>
        <w:pStyle w:val="45"/>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附件3-1 参加竞争性磋商的声明函（若有）</w:t>
      </w:r>
    </w:p>
    <w:p w14:paraId="25AF6BDE">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30216D0C">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1、关于贵方</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日项目（项目编号:</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6F3D3440">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2、供应商的基本概况：</w:t>
      </w:r>
    </w:p>
    <w:p w14:paraId="4527BD6F">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2.1供应商单位名称：</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283550A7">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2.2注册地址：</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09A12E4D">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2.3单位负责人姓名：</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性别：</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年龄：</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职务：</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w:t>
      </w:r>
    </w:p>
    <w:p w14:paraId="68CA5E12">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备注：“单位负责人”指单位法定代表人（供应商为法人的）或法律、法规规定代表单位行使职权的主要负责人（供应商为其他组织的）。</w:t>
      </w:r>
    </w:p>
    <w:p w14:paraId="09B9BA9F">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对于接受联合体形式的磋商且供应商是联合体的，则联合体各成员都应当提交本资格证明文件。</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7CC8FE73">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0138FCB9">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　　　　</w:t>
      </w:r>
    </w:p>
    <w:p w14:paraId="28E0ADF2">
      <w:pPr>
        <w:pStyle w:val="45"/>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73B9EC26">
      <w:pPr>
        <w:pStyle w:val="45"/>
        <w:spacing w:line="360" w:lineRule="auto"/>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2F53C426">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附件3-2 供应商的资格声明</w:t>
      </w:r>
    </w:p>
    <w:p w14:paraId="229EFE6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41DFBDC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2111B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9F4C26">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《中华人民共和国政府采购法》第二十二条对供应商的要求</w:t>
            </w:r>
          </w:p>
        </w:tc>
        <w:tc>
          <w:tcPr>
            <w:tcW w:w="4153" w:type="dxa"/>
          </w:tcPr>
          <w:p w14:paraId="1DEC9D8A">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供应商对是否符合要求做如实声明</w:t>
            </w:r>
          </w:p>
        </w:tc>
      </w:tr>
      <w:tr w14:paraId="7EE38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664B5A">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（1）具有独立承担民事责任的能力</w:t>
            </w:r>
          </w:p>
        </w:tc>
        <w:tc>
          <w:tcPr>
            <w:tcW w:w="4153" w:type="dxa"/>
          </w:tcPr>
          <w:p w14:paraId="7F2006B7">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05431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CC6E76">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tc>
        <w:tc>
          <w:tcPr>
            <w:tcW w:w="4153" w:type="dxa"/>
          </w:tcPr>
          <w:p w14:paraId="106BBBD8">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06887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826DFD">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tc>
        <w:tc>
          <w:tcPr>
            <w:tcW w:w="4153" w:type="dxa"/>
          </w:tcPr>
          <w:p w14:paraId="7DDBE5EF">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07A1A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A19353">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tc>
        <w:tc>
          <w:tcPr>
            <w:tcW w:w="4153" w:type="dxa"/>
          </w:tcPr>
          <w:p w14:paraId="5386C753">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1BBA9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956A0A">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tc>
        <w:tc>
          <w:tcPr>
            <w:tcW w:w="4153" w:type="dxa"/>
          </w:tcPr>
          <w:p w14:paraId="73DEA1FF">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5D2B3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16E79B">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（6）法律、行政法规规定的其他条件。</w:t>
            </w:r>
          </w:p>
        </w:tc>
        <w:tc>
          <w:tcPr>
            <w:tcW w:w="4153" w:type="dxa"/>
          </w:tcPr>
          <w:p w14:paraId="07C67F0B">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64EE4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654969">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磋商文件对合格供应商的一般规定</w:t>
            </w:r>
          </w:p>
        </w:tc>
        <w:tc>
          <w:tcPr>
            <w:tcW w:w="4153" w:type="dxa"/>
          </w:tcPr>
          <w:p w14:paraId="31A7C071">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供应商对是否违反一般规定做如实声明</w:t>
            </w:r>
          </w:p>
        </w:tc>
      </w:tr>
      <w:tr w14:paraId="6D826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5A5452">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753ABD6A">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3F43E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F21E34">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10E007A3">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r w14:paraId="14E86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15591F">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列入失信被执行人、重大税收违法案件当事人名单、政府采购严重违法失信行为记录名单的供应商，不得参加政府采购活动。</w:t>
            </w:r>
          </w:p>
        </w:tc>
        <w:tc>
          <w:tcPr>
            <w:tcW w:w="4153" w:type="dxa"/>
          </w:tcPr>
          <w:p w14:paraId="115E6DF2">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tc>
      </w:tr>
    </w:tbl>
    <w:p w14:paraId="44F404C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2、我方对上述声明的真实性、合法性、准确性、有效性负责，并愿意根据磋商文件和磋商过程中贵方要求提供全部现有资料、数据、文件等予以证实。</w:t>
      </w:r>
    </w:p>
    <w:p w14:paraId="627FE25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备注：对于接受联合体形式的磋商且供应商是联合体的，则联合体各成员都应当提交本资格证明文件。</w:t>
      </w:r>
    </w:p>
    <w:p w14:paraId="33781F1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0629487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　　　　</w:t>
      </w:r>
    </w:p>
    <w:p w14:paraId="5D90335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5B8A341D">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1C515BE9">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附件3-3 单位负责人授权书</w:t>
      </w:r>
    </w:p>
    <w:p w14:paraId="0F54C95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5EB35CF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我方的单位负责人</w:t>
      </w:r>
      <w:r>
        <w:rPr>
          <w:rFonts w:ascii="宋体" w:hAnsi="宋体" w:eastAsia="宋体" w:cs="宋体"/>
          <w:color w:val="000000" w:themeColor="text1"/>
          <w:sz w:val="24"/>
          <w:szCs w:val="24"/>
          <w:highlight w:val="none"/>
          <w:u w:val="single"/>
          <w14:textFill>
            <w14:solidFill>
              <w14:schemeClr w14:val="tx1"/>
            </w14:solidFill>
          </w14:textFill>
        </w:rPr>
        <w:t xml:space="preserve">（填写“单位负责人全名”） </w:t>
      </w:r>
      <w:r>
        <w:rPr>
          <w:rFonts w:ascii="宋体" w:hAnsi="宋体" w:eastAsia="宋体" w:cs="宋体"/>
          <w:color w:val="000000" w:themeColor="text1"/>
          <w:sz w:val="24"/>
          <w:szCs w:val="24"/>
          <w:highlight w:val="none"/>
          <w14:textFill>
            <w14:solidFill>
              <w14:schemeClr w14:val="tx1"/>
            </w14:solidFill>
          </w14:textFill>
        </w:rPr>
        <w:t>授权</w:t>
      </w:r>
      <w:r>
        <w:rPr>
          <w:rFonts w:ascii="宋体" w:hAnsi="宋体" w:eastAsia="宋体" w:cs="宋体"/>
          <w:color w:val="000000" w:themeColor="text1"/>
          <w:sz w:val="24"/>
          <w:szCs w:val="24"/>
          <w:highlight w:val="none"/>
          <w:u w:val="single"/>
          <w14:textFill>
            <w14:solidFill>
              <w14:schemeClr w14:val="tx1"/>
            </w14:solidFill>
          </w14:textFill>
        </w:rPr>
        <w:t>（填写“供应商代表全名”）</w:t>
      </w:r>
      <w:r>
        <w:rPr>
          <w:rFonts w:ascii="宋体" w:hAnsi="宋体" w:eastAsia="宋体" w:cs="宋体"/>
          <w:color w:val="000000" w:themeColor="text1"/>
          <w:sz w:val="24"/>
          <w:szCs w:val="24"/>
          <w:highlight w:val="none"/>
          <w14:textFill>
            <w14:solidFill>
              <w14:schemeClr w14:val="tx1"/>
            </w14:solidFill>
          </w14:textFill>
        </w:rPr>
        <w:t>为我方的供应商代表，代表我方参加</w:t>
      </w:r>
      <w:r>
        <w:rPr>
          <w:rFonts w:ascii="宋体" w:hAnsi="宋体" w:eastAsia="宋体" w:cs="宋体"/>
          <w:color w:val="000000" w:themeColor="text1"/>
          <w:sz w:val="24"/>
          <w:szCs w:val="24"/>
          <w:highlight w:val="none"/>
          <w:u w:val="single"/>
          <w14:textFill>
            <w14:solidFill>
              <w14:schemeClr w14:val="tx1"/>
            </w14:solidFill>
          </w14:textFill>
        </w:rPr>
        <w:t>（填写“项目名称”）</w:t>
      </w:r>
      <w:r>
        <w:rPr>
          <w:rFonts w:ascii="宋体" w:hAnsi="宋体" w:eastAsia="宋体" w:cs="宋体"/>
          <w:color w:val="000000" w:themeColor="text1"/>
          <w:sz w:val="24"/>
          <w:szCs w:val="24"/>
          <w:highlight w:val="none"/>
          <w14:textFill>
            <w14:solidFill>
              <w14:schemeClr w14:val="tx1"/>
            </w14:solidFill>
          </w14:textFill>
        </w:rPr>
        <w:t>项目（项目编号：</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638847C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供应商代表无转委权。特此授权。</w:t>
      </w:r>
    </w:p>
    <w:p w14:paraId="6CFA6CF8">
      <w:pPr>
        <w:pStyle w:val="45"/>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（以下无正文）</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009738C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单位负责人：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身份证号：</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手机：</w:t>
      </w:r>
      <w:r>
        <w:rPr>
          <w:rFonts w:ascii="宋体" w:hAnsi="宋体" w:eastAsia="宋体" w:cs="宋体"/>
          <w:color w:val="000000" w:themeColor="text1"/>
          <w:sz w:val="24"/>
          <w:szCs w:val="24"/>
          <w:highlight w:val="none"/>
          <w:u w:val="single"/>
          <w14:textFill>
            <w14:solidFill>
              <w14:schemeClr w14:val="tx1"/>
            </w14:solidFill>
          </w14:textFill>
        </w:rPr>
        <w:t>　　　　　</w:t>
      </w:r>
    </w:p>
    <w:p w14:paraId="6E775CF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身份证号：</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手机：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br w:type="textWrapping"/>
      </w:r>
    </w:p>
    <w:p w14:paraId="17FD9DE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授权方</w:t>
      </w:r>
    </w:p>
    <w:p w14:paraId="4353FED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7B30CCD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单位负责人签字或盖章：</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br w:type="textWrapping"/>
      </w:r>
    </w:p>
    <w:p w14:paraId="24944A3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接受授权方</w:t>
      </w:r>
    </w:p>
    <w:p w14:paraId="0719F0E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供应商代表签字：</w:t>
      </w:r>
      <w:r>
        <w:rPr>
          <w:rFonts w:ascii="宋体" w:hAnsi="宋体" w:eastAsia="宋体" w:cs="宋体"/>
          <w:color w:val="000000" w:themeColor="text1"/>
          <w:sz w:val="24"/>
          <w:szCs w:val="24"/>
          <w:highlight w:val="none"/>
          <w:u w:val="single"/>
          <w14:textFill>
            <w14:solidFill>
              <w14:schemeClr w14:val="tx1"/>
            </w14:solidFill>
          </w14:textFill>
        </w:rPr>
        <w:t>　　　　　　　　　　</w:t>
      </w:r>
    </w:p>
    <w:p w14:paraId="71237121">
      <w:pPr>
        <w:pStyle w:val="45"/>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签署日期：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2EE0E13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附：单位负责人、供应商代表的身份证正反面复印件</w:t>
      </w:r>
    </w:p>
    <w:p w14:paraId="4EDD6ED4">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要求：真实、有效、清晰</w:t>
      </w:r>
    </w:p>
    <w:p w14:paraId="0FDA332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7A2EF0A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2686A3B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0510968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7F09C94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4、对于接受联合体形式的磋商且供应商是联合体的，则只需要联合体的牵头方提交本授权书，在纸质响应文件正本中的本授权书应为原件</w:t>
      </w:r>
    </w:p>
    <w:p w14:paraId="4B4DD15B">
      <w:pPr>
        <w:pStyle w:val="45"/>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60FBBDC4">
      <w:pPr>
        <w:pStyle w:val="45"/>
        <w:jc w:val="center"/>
        <w:outlineLvl w:val="2"/>
        <w:rPr>
          <w:rFonts w:hint="default"/>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附件3-4 证明材料</w:t>
      </w:r>
    </w:p>
    <w:p w14:paraId="40F11D6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2E02B625">
      <w:pPr>
        <w:pStyle w:val="45"/>
        <w:jc w:val="center"/>
        <w:outlineLvl w:val="2"/>
        <w:rPr>
          <w:rFonts w:hint="default"/>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附件3-4-1 福建省政府采购供应商资格承诺函</w:t>
      </w:r>
    </w:p>
    <w:p w14:paraId="41B6442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59FA3A54">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单位名称(自然人姓名):</w:t>
      </w:r>
    </w:p>
    <w:p w14:paraId="2D210747">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统一社会信用代码(自然人身份证号码):</w:t>
      </w:r>
    </w:p>
    <w:p w14:paraId="39A83FDC">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法定代表人(负责人):</w:t>
      </w:r>
    </w:p>
    <w:p w14:paraId="13807E3A">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联系地址和电话:</w:t>
      </w:r>
    </w:p>
    <w:p w14:paraId="260144D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5866B2F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一、我单位(本人)具备采购文件要求以及《中华人民共和国政府采购法》第二十二条规定的条件:</w:t>
      </w:r>
    </w:p>
    <w:p w14:paraId="1FD52443">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1.具有独立承担民事责任的能力;</w:t>
      </w:r>
    </w:p>
    <w:p w14:paraId="276BC39A">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10C7D8F3">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73F99F9C">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3A955F24">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081AC0A0">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6.法律、行政法规规定的其他条件。</w:t>
      </w:r>
    </w:p>
    <w:p w14:paraId="36D7A52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059E60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863386C">
      <w:pPr>
        <w:pStyle w:val="45"/>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u w:val="single"/>
          <w14:textFill>
            <w14:solidFill>
              <w14:schemeClr w14:val="tx1"/>
            </w14:solidFill>
          </w14:textFill>
        </w:rPr>
        <w:t>名称(单位公章):</w:t>
      </w:r>
    </w:p>
    <w:p w14:paraId="7B5C18EE">
      <w:pPr>
        <w:pStyle w:val="45"/>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55ADD31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w:t>
      </w:r>
    </w:p>
    <w:p w14:paraId="4063FB71">
      <w:pPr>
        <w:pStyle w:val="45"/>
        <w:ind w:firstLine="96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1.我单位(本人)专指参加政府采购活动的供应商(含自然人)；</w:t>
      </w:r>
    </w:p>
    <w:p w14:paraId="61B95ADE">
      <w:pPr>
        <w:pStyle w:val="45"/>
        <w:ind w:firstLine="960"/>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14:paraId="78F101E7">
      <w:pPr>
        <w:pStyle w:val="45"/>
        <w:jc w:val="center"/>
        <w:outlineLvl w:val="2"/>
        <w:rPr>
          <w:rFonts w:hint="default"/>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附件3-4-2 证明材料</w:t>
      </w:r>
    </w:p>
    <w:p w14:paraId="09C10E66">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营业执照等证明文件</w:t>
      </w:r>
    </w:p>
    <w:p w14:paraId="657A6F4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7858A1F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）供应商为法人（包括企业、事业单位和社会团体）的</w:t>
      </w:r>
    </w:p>
    <w:p w14:paraId="43211F0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现附上由</w:t>
      </w:r>
      <w:r>
        <w:rPr>
          <w:rFonts w:ascii="宋体" w:hAnsi="宋体" w:eastAsia="宋体" w:cs="宋体"/>
          <w:color w:val="000000" w:themeColor="text1"/>
          <w:sz w:val="24"/>
          <w:szCs w:val="24"/>
          <w:highlight w:val="none"/>
          <w:u w:val="single"/>
          <w14:textFill>
            <w14:solidFill>
              <w14:schemeClr w14:val="tx1"/>
            </w14:solidFill>
          </w14:textFill>
        </w:rPr>
        <w:t>（填写“签发机关全称”）</w:t>
      </w:r>
      <w:r>
        <w:rPr>
          <w:rFonts w:ascii="宋体" w:hAnsi="宋体" w:eastAsia="宋体" w:cs="宋体"/>
          <w:color w:val="000000" w:themeColor="text1"/>
          <w:sz w:val="24"/>
          <w:szCs w:val="24"/>
          <w:highlight w:val="none"/>
          <w14:textFill>
            <w14:solidFill>
              <w14:schemeClr w14:val="tx1"/>
            </w14:solidFill>
          </w14:textFill>
        </w:rPr>
        <w:t>签发的我方统一社会信用代码</w:t>
      </w:r>
      <w:r>
        <w:rPr>
          <w:rFonts w:ascii="宋体" w:hAnsi="宋体" w:eastAsia="宋体" w:cs="宋体"/>
          <w:color w:val="000000" w:themeColor="text1"/>
          <w:sz w:val="24"/>
          <w:szCs w:val="24"/>
          <w:highlight w:val="none"/>
          <w:u w:val="single"/>
          <w14:textFill>
            <w14:solidFill>
              <w14:schemeClr w14:val="tx1"/>
            </w14:solidFill>
          </w14:textFill>
        </w:rPr>
        <w:t>（请填写法人的具体证照名称）</w:t>
      </w:r>
      <w:r>
        <w:rPr>
          <w:rFonts w:ascii="宋体" w:hAnsi="宋体" w:eastAsia="宋体" w:cs="宋体"/>
          <w:color w:val="000000" w:themeColor="text1"/>
          <w:sz w:val="24"/>
          <w:szCs w:val="24"/>
          <w:highlight w:val="none"/>
          <w14:textFill>
            <w14:solidFill>
              <w14:schemeClr w14:val="tx1"/>
            </w14:solidFill>
          </w14:textFill>
        </w:rPr>
        <w:t>复印件，该证明材料真实有效，否则我方负全部责任。</w:t>
      </w:r>
    </w:p>
    <w:p w14:paraId="0E5C81B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）供应商为非法人（包括其他组织、自然人）的</w:t>
      </w:r>
    </w:p>
    <w:p w14:paraId="3712CEE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□现附上由</w:t>
      </w:r>
      <w:r>
        <w:rPr>
          <w:rFonts w:ascii="宋体" w:hAnsi="宋体" w:eastAsia="宋体" w:cs="宋体"/>
          <w:color w:val="000000" w:themeColor="text1"/>
          <w:sz w:val="24"/>
          <w:szCs w:val="24"/>
          <w:highlight w:val="none"/>
          <w:u w:val="single"/>
          <w14:textFill>
            <w14:solidFill>
              <w14:schemeClr w14:val="tx1"/>
            </w14:solidFill>
          </w14:textFill>
        </w:rPr>
        <w:t>（填写“签发机关全称”）</w:t>
      </w:r>
      <w:r>
        <w:rPr>
          <w:rFonts w:ascii="宋体" w:hAnsi="宋体" w:eastAsia="宋体" w:cs="宋体"/>
          <w:color w:val="000000" w:themeColor="text1"/>
          <w:sz w:val="24"/>
          <w:szCs w:val="24"/>
          <w:highlight w:val="none"/>
          <w14:textFill>
            <w14:solidFill>
              <w14:schemeClr w14:val="tx1"/>
            </w14:solidFill>
          </w14:textFill>
        </w:rPr>
        <w:t>签发的我方统一社会信用代码</w:t>
      </w:r>
      <w:r>
        <w:rPr>
          <w:rFonts w:ascii="宋体" w:hAnsi="宋体" w:eastAsia="宋体" w:cs="宋体"/>
          <w:color w:val="000000" w:themeColor="text1"/>
          <w:sz w:val="24"/>
          <w:szCs w:val="24"/>
          <w:highlight w:val="none"/>
          <w:u w:val="single"/>
          <w14:textFill>
            <w14:solidFill>
              <w14:schemeClr w14:val="tx1"/>
            </w14:solidFill>
          </w14:textFill>
        </w:rPr>
        <w:t>（请填写非自然人的非法人的具体证照名称）</w:t>
      </w:r>
      <w:r>
        <w:rPr>
          <w:rFonts w:ascii="宋体" w:hAnsi="宋体" w:eastAsia="宋体" w:cs="宋体"/>
          <w:color w:val="000000" w:themeColor="text1"/>
          <w:sz w:val="24"/>
          <w:szCs w:val="24"/>
          <w:highlight w:val="none"/>
          <w14:textFill>
            <w14:solidFill>
              <w14:schemeClr w14:val="tx1"/>
            </w14:solidFill>
          </w14:textFill>
        </w:rPr>
        <w:t>复印件，该证明材料真实有效，否则我方负全部责任。</w:t>
      </w:r>
    </w:p>
    <w:p w14:paraId="3985CA9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□现附上由</w:t>
      </w:r>
      <w:r>
        <w:rPr>
          <w:rFonts w:ascii="宋体" w:hAnsi="宋体" w:eastAsia="宋体" w:cs="宋体"/>
          <w:color w:val="000000" w:themeColor="text1"/>
          <w:sz w:val="24"/>
          <w:szCs w:val="24"/>
          <w:highlight w:val="none"/>
          <w:u w:val="single"/>
          <w14:textFill>
            <w14:solidFill>
              <w14:schemeClr w14:val="tx1"/>
            </w14:solidFill>
          </w14:textFill>
        </w:rPr>
        <w:t>（填写“签发机关全称”）</w:t>
      </w:r>
      <w:r>
        <w:rPr>
          <w:rFonts w:ascii="宋体" w:hAnsi="宋体" w:eastAsia="宋体" w:cs="宋体"/>
          <w:color w:val="000000" w:themeColor="text1"/>
          <w:sz w:val="24"/>
          <w:szCs w:val="24"/>
          <w:highlight w:val="none"/>
          <w14:textFill>
            <w14:solidFill>
              <w14:schemeClr w14:val="tx1"/>
            </w14:solidFill>
          </w14:textFill>
        </w:rPr>
        <w:t>签发的我方统一社会信用代码</w:t>
      </w:r>
      <w:r>
        <w:rPr>
          <w:rFonts w:ascii="宋体" w:hAnsi="宋体" w:eastAsia="宋体" w:cs="宋体"/>
          <w:color w:val="000000" w:themeColor="text1"/>
          <w:sz w:val="24"/>
          <w:szCs w:val="24"/>
          <w:highlight w:val="none"/>
          <w:u w:val="single"/>
          <w14:textFill>
            <w14:solidFill>
              <w14:schemeClr w14:val="tx1"/>
            </w14:solidFill>
          </w14:textFill>
        </w:rPr>
        <w:t>（请填写自然人的身份证件名称）</w:t>
      </w:r>
      <w:r>
        <w:rPr>
          <w:rFonts w:ascii="宋体" w:hAnsi="宋体" w:eastAsia="宋体" w:cs="宋体"/>
          <w:color w:val="000000" w:themeColor="text1"/>
          <w:sz w:val="24"/>
          <w:szCs w:val="24"/>
          <w:highlight w:val="none"/>
          <w14:textFill>
            <w14:solidFill>
              <w14:schemeClr w14:val="tx1"/>
            </w14:solidFill>
          </w14:textFill>
        </w:rPr>
        <w:t>复印件，该证明材料真实有效，否则我方负全部责任。</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2DB62C1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26ADA30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1、请供应商根据实际情况填写，在相应的（）中打“√”并选择相应的“□”（若有）后，再按照本格式的要求提供相应证明材料的复印件。</w:t>
      </w:r>
    </w:p>
    <w:p w14:paraId="53CECB8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93AF46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3、对于接受联合体形式的磋商且供应商是联合体的，则联合体各成员都应当提交本资格证明文件。</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6C95374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613A0ED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1575673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70FFAE2F">
      <w:pPr>
        <w:pStyle w:val="45"/>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1D52E6B4">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财务状况报告</w:t>
      </w:r>
    </w:p>
    <w:p w14:paraId="0751E88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203C091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）供应商提供财务报告的</w:t>
      </w:r>
    </w:p>
    <w:p w14:paraId="450B354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□企业适用：现附上我方</w:t>
      </w:r>
      <w:r>
        <w:rPr>
          <w:rFonts w:ascii="宋体" w:hAnsi="宋体" w:eastAsia="宋体" w:cs="宋体"/>
          <w:color w:val="000000" w:themeColor="text1"/>
          <w:sz w:val="24"/>
          <w:szCs w:val="24"/>
          <w:highlight w:val="none"/>
          <w:u w:val="single"/>
          <w14:textFill>
            <w14:solidFill>
              <w14:schemeClr w14:val="tx1"/>
            </w14:solidFill>
          </w14:textFill>
        </w:rPr>
        <w:t>（填写“具体的年度、或半年度、或季度”）</w:t>
      </w:r>
      <w:r>
        <w:rPr>
          <w:rFonts w:ascii="宋体" w:hAnsi="宋体" w:eastAsia="宋体" w:cs="宋体"/>
          <w:color w:val="000000" w:themeColor="text1"/>
          <w:sz w:val="24"/>
          <w:szCs w:val="24"/>
          <w:highlight w:val="none"/>
          <w14:textFill>
            <w14:solidFill>
              <w14:schemeClr w14:val="tx1"/>
            </w14:solidFill>
          </w14:textFill>
        </w:rPr>
        <w:t>财务报告复印件，包括资产负债表、利润表、现金流量表、所有者权益变动表及其附注（若有）、会计师事务所营业执照和注册会计师资格证书，上述证明材料真实有效，否则我方负全部责任。</w:t>
      </w:r>
    </w:p>
    <w:p w14:paraId="71F45F1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□事业单位适用：现附上我方</w:t>
      </w:r>
      <w:r>
        <w:rPr>
          <w:rFonts w:ascii="宋体" w:hAnsi="宋体" w:eastAsia="宋体" w:cs="宋体"/>
          <w:color w:val="000000" w:themeColor="text1"/>
          <w:sz w:val="24"/>
          <w:szCs w:val="24"/>
          <w:highlight w:val="none"/>
          <w:u w:val="single"/>
          <w14:textFill>
            <w14:solidFill>
              <w14:schemeClr w14:val="tx1"/>
            </w14:solidFill>
          </w14:textFill>
        </w:rPr>
        <w:t>（填写“具体的年度、或半年度、或季度”）</w:t>
      </w:r>
      <w:r>
        <w:rPr>
          <w:rFonts w:ascii="宋体" w:hAnsi="宋体" w:eastAsia="宋体" w:cs="宋体"/>
          <w:color w:val="000000" w:themeColor="text1"/>
          <w:sz w:val="24"/>
          <w:szCs w:val="24"/>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748D22B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□社会团体、民办非企单位适用：现附上我方</w:t>
      </w:r>
      <w:r>
        <w:rPr>
          <w:rFonts w:ascii="宋体" w:hAnsi="宋体" w:eastAsia="宋体" w:cs="宋体"/>
          <w:color w:val="000000" w:themeColor="text1"/>
          <w:sz w:val="24"/>
          <w:szCs w:val="24"/>
          <w:highlight w:val="none"/>
          <w:u w:val="single"/>
          <w14:textFill>
            <w14:solidFill>
              <w14:schemeClr w14:val="tx1"/>
            </w14:solidFill>
          </w14:textFill>
        </w:rPr>
        <w:t>（填写“具体的年度、或半年度、或季度”）</w:t>
      </w:r>
      <w:r>
        <w:rPr>
          <w:rFonts w:ascii="宋体" w:hAnsi="宋体" w:eastAsia="宋体" w:cs="宋体"/>
          <w:color w:val="000000" w:themeColor="text1"/>
          <w:sz w:val="24"/>
          <w:szCs w:val="24"/>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41637B2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）供应商提供资信证明的</w:t>
      </w:r>
    </w:p>
    <w:p w14:paraId="31EC6F0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□非自然人适用（包括企业、事业单位、社会团体和其他组织）：现附上我方银行：</w:t>
      </w:r>
      <w:r>
        <w:rPr>
          <w:rFonts w:ascii="宋体" w:hAnsi="宋体" w:eastAsia="宋体" w:cs="宋体"/>
          <w:color w:val="000000" w:themeColor="text1"/>
          <w:sz w:val="24"/>
          <w:szCs w:val="24"/>
          <w:highlight w:val="none"/>
          <w:u w:val="single"/>
          <w14:textFill>
            <w14:solidFill>
              <w14:schemeClr w14:val="tx1"/>
            </w14:solidFill>
          </w14:textFill>
        </w:rPr>
        <w:t>（填写“开户银行全称”）</w:t>
      </w:r>
      <w:r>
        <w:rPr>
          <w:rFonts w:ascii="宋体" w:hAnsi="宋体" w:eastAsia="宋体" w:cs="宋体"/>
          <w:color w:val="000000" w:themeColor="text1"/>
          <w:sz w:val="24"/>
          <w:szCs w:val="24"/>
          <w:highlight w:val="none"/>
          <w14:textFill>
            <w14:solidFill>
              <w14:schemeClr w14:val="tx1"/>
            </w14:solidFill>
          </w14:textFill>
        </w:rPr>
        <w:t>出具的资信证明复印件，上述证明材料真实有效，否则我方负全部责任。</w:t>
      </w:r>
    </w:p>
    <w:p w14:paraId="511970E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□自然人适用（包括企业、事业单位、社会团体和其他组织）：现附上我方银行：</w:t>
      </w:r>
      <w:r>
        <w:rPr>
          <w:rFonts w:ascii="宋体" w:hAnsi="宋体" w:eastAsia="宋体" w:cs="宋体"/>
          <w:color w:val="000000" w:themeColor="text1"/>
          <w:sz w:val="24"/>
          <w:szCs w:val="24"/>
          <w:highlight w:val="none"/>
          <w:u w:val="single"/>
          <w14:textFill>
            <w14:solidFill>
              <w14:schemeClr w14:val="tx1"/>
            </w14:solidFill>
          </w14:textFill>
        </w:rPr>
        <w:t>（填写自然人的“个人账户的开户银行全称”）</w:t>
      </w:r>
      <w:r>
        <w:rPr>
          <w:rFonts w:ascii="宋体" w:hAnsi="宋体" w:eastAsia="宋体" w:cs="宋体"/>
          <w:color w:val="000000" w:themeColor="text1"/>
          <w:sz w:val="24"/>
          <w:szCs w:val="24"/>
          <w:highlight w:val="none"/>
          <w14:textFill>
            <w14:solidFill>
              <w14:schemeClr w14:val="tx1"/>
            </w14:solidFill>
          </w14:textFill>
        </w:rPr>
        <w:t>出具的资信证明复印件，上述证明材料真实有效，否则我方负全部责任。</w:t>
      </w:r>
    </w:p>
    <w:p w14:paraId="15FB332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※注意事项：</w:t>
      </w:r>
    </w:p>
    <w:p w14:paraId="2B9D648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1、请供应商按照自身实际情况编制填写，在其中相应的（）中打“√”并选择相应的“□”（若有）后，再按照本格式的要求提供相应证明材料的复印件即可。</w:t>
      </w:r>
    </w:p>
    <w:p w14:paraId="292635B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2、供应商提供的财务报告复印件（成立年限按照首次响应文件递交截止时间推算）应符合下列规定：</w:t>
      </w:r>
    </w:p>
    <w:p w14:paraId="2719C76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2.1成立年限满1年及以上的供应商，提供经审计的上一年度的年度财务报告。</w:t>
      </w:r>
    </w:p>
    <w:p w14:paraId="7CCE3A5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2.2成立年限满半年但不足1年的供应商，提供该半年度中任一季度的季度财务报告或该半年度的半年度财务报告。</w:t>
      </w:r>
    </w:p>
    <w:p w14:paraId="14A98EDD">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※无法按照本格式注意事项第2.1、2.2条规定提供财务报告复印件的供应商，应按照本格式注意事项的要求选择提供资信证明复印件。</w:t>
      </w:r>
    </w:p>
    <w:p w14:paraId="372E0A3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3、对于接受联合体形式的磋商且供应商是联合体的，则联合体各成员都应当提交本资格证明文件。</w:t>
      </w:r>
    </w:p>
    <w:p w14:paraId="4CED941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3DC9CC3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355D1F6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759A3850">
      <w:pPr>
        <w:pStyle w:val="45"/>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289D38C9">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依法缴纳税收证明材料</w:t>
      </w:r>
    </w:p>
    <w:p w14:paraId="1C79CA7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5F65F7A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1、依法缴纳税收的供应商</w:t>
      </w:r>
    </w:p>
    <w:p w14:paraId="5F5EAA7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）法人（包括企业、事业单位和社会团体）的</w:t>
      </w:r>
    </w:p>
    <w:p w14:paraId="5DE7BB3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现附上自</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至</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716F130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）非法人（包括其他组织、自然人）的</w:t>
      </w:r>
    </w:p>
    <w:p w14:paraId="65B4228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现附上自</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至</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77AAD8C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2、依法减免税收的供应商</w:t>
      </w:r>
    </w:p>
    <w:p w14:paraId="2AD612A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）现附上我方依法免税证明材料复印件，上述证明材料真实有效，否则我方负全部责任。</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35023A3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6C92B83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1、请供应商根据实际情况填写，在相应的（）中打“√”，并按照本格式的要求提供相应证明材料的复印件。</w:t>
      </w:r>
    </w:p>
    <w:p w14:paraId="0E6EE94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2、供应商提供的税收凭据复印件应符合下列规定：</w:t>
      </w:r>
    </w:p>
    <w:p w14:paraId="452915F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06F0919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2.2首次响应文件递交截止时间的当月成立的供应商，视同满足本项资格条件要求。</w:t>
      </w:r>
    </w:p>
    <w:p w14:paraId="5AE0156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2.3若为依法免税范围的供应商，提供依法免税证明材料的，视同满足本项资格条件要求。</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6A24A0D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285E13C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4A1275C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58D2026B">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68B00637">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依法缴纳社会保障资金证明材料</w:t>
      </w:r>
    </w:p>
    <w:p w14:paraId="7C85334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24A3AAD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1、依法缴纳社会保障资金的供应商</w:t>
      </w:r>
    </w:p>
    <w:p w14:paraId="1262D70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）法人（包括企业、事业单位和社会团体）的</w:t>
      </w:r>
    </w:p>
    <w:p w14:paraId="6C173BE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现附上自</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至</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4474002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）非法人（包括其他组织、自然人）的</w:t>
      </w:r>
    </w:p>
    <w:p w14:paraId="523BA6A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自</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至</w:t>
      </w:r>
      <w:r>
        <w:rPr>
          <w:rFonts w:ascii="宋体" w:hAnsi="宋体" w:eastAsia="宋体" w:cs="宋体"/>
          <w:color w:val="000000" w:themeColor="text1"/>
          <w:sz w:val="24"/>
          <w:szCs w:val="24"/>
          <w:highlight w:val="none"/>
          <w:u w:val="single"/>
          <w14:textFill>
            <w14:solidFill>
              <w14:schemeClr w14:val="tx1"/>
            </w14:solidFill>
          </w14:textFill>
        </w:rPr>
        <w:t>　　年　　月　　日</w:t>
      </w:r>
      <w:r>
        <w:rPr>
          <w:rFonts w:ascii="宋体" w:hAnsi="宋体" w:eastAsia="宋体" w:cs="宋体"/>
          <w:color w:val="000000" w:themeColor="text1"/>
          <w:sz w:val="24"/>
          <w:szCs w:val="24"/>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5B3E9C1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2、依法不需要缴纳或暂缓缴纳社会保障资金的供应商</w:t>
      </w:r>
    </w:p>
    <w:p w14:paraId="08CB417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（）现附上我方依法不需要缴纳社会保障资金证明材料复印件，上述证明材料真实有效，否则我方负全部责任。</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62EFB91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24D8F25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1、请供应商根据实际情况填写，在相应的（）中打“√”，并按照本格式的要求提供相应证明材料的复印件。</w:t>
      </w:r>
    </w:p>
    <w:p w14:paraId="4B4A0A7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2、供应商提供的社会保险凭据复印件应符合下列规定：</w:t>
      </w:r>
    </w:p>
    <w:p w14:paraId="161D07E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7D9545A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2.2首次响应文件递交截止时间的当月成立的供应商，视同满足本项资格条件要求。</w:t>
      </w:r>
    </w:p>
    <w:p w14:paraId="1194756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2.3若为依法不需要缴纳或暂缓缴纳社会保障资金的供应商，提供依法不需要缴纳或暂缓缴纳社会保障资金证明材料的，视同满足本项资格条件要求。</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4326840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472E943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5EDE7F1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1980ECAF">
      <w:pPr>
        <w:pStyle w:val="45"/>
        <w:rPr>
          <w:rFonts w:hint="default"/>
          <w:color w:val="000000" w:themeColor="text1"/>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11A9F993">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具备履行合同所必需设备和专业技术能力证明材料</w:t>
      </w:r>
    </w:p>
    <w:p w14:paraId="1283B7D4">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声明函</w:t>
      </w:r>
    </w:p>
    <w:p w14:paraId="74E8097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7DAD770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我方具备履行合同所必需的设备和专业技术能力，并对本声明承诺的真实性负责，否则产生不利后果由我方承担责任。</w:t>
      </w:r>
    </w:p>
    <w:p w14:paraId="045F67B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特此声明。</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286A6FF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710AA95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14:paraId="2DDA50D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77C8319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3.对于接受联合体形式的磋商且供应商是联合体的，则联合体各成员都应当提交本资格证明文件。</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6B2EB9C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7DB39AB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7CB3A10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0F297286">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22F549D4">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参加采购活动前三年内在经营活动中没有重大违法记录书面声明</w:t>
      </w:r>
    </w:p>
    <w:p w14:paraId="50EA645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68682F3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r>
        <w:rPr>
          <w:rFonts w:ascii="宋体" w:hAnsi="宋体" w:eastAsia="宋体" w:cs="宋体"/>
          <w:color w:val="000000" w:themeColor="text1"/>
          <w:sz w:val="24"/>
          <w:szCs w:val="24"/>
          <w:highlight w:val="none"/>
          <w14:textFill>
            <w14:solidFill>
              <w14:schemeClr w14:val="tx1"/>
            </w14:solidFill>
          </w14:textFill>
        </w:rPr>
        <w:br w:type="textWrapping"/>
      </w:r>
    </w:p>
    <w:p w14:paraId="0014DB3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特此申明。</w:t>
      </w:r>
      <w:r>
        <w:rPr>
          <w:rFonts w:ascii="宋体" w:hAnsi="宋体" w:eastAsia="宋体" w:cs="宋体"/>
          <w:color w:val="000000" w:themeColor="text1"/>
          <w:sz w:val="24"/>
          <w:szCs w:val="24"/>
          <w:highlight w:val="none"/>
          <w14:textFill>
            <w14:solidFill>
              <w14:schemeClr w14:val="tx1"/>
            </w14:solidFill>
          </w14:textFill>
        </w:rPr>
        <w:br w:type="textWrapping"/>
      </w:r>
    </w:p>
    <w:p w14:paraId="62FAA05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1F8CD1A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361C237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3688B30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B7954D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2、请供应商根据实际情况如实声明，否则视为提供虚假材料。</w:t>
      </w:r>
    </w:p>
    <w:p w14:paraId="39A62A6F">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p>
    <w:p w14:paraId="68D6633D">
      <w:pPr>
        <w:pStyle w:val="45"/>
        <w:rPr>
          <w:rFonts w:ascii="宋体" w:hAnsi="宋体" w:eastAsia="宋体" w:cs="宋体"/>
          <w:color w:val="000000" w:themeColor="text1"/>
          <w:sz w:val="24"/>
          <w:szCs w:val="24"/>
          <w:highlight w:val="none"/>
          <w14:textFill>
            <w14:solidFill>
              <w14:schemeClr w14:val="tx1"/>
            </w14:solidFill>
          </w14:textFill>
        </w:rPr>
      </w:pPr>
    </w:p>
    <w:p w14:paraId="04E07C96">
      <w:pPr>
        <w:pStyle w:val="45"/>
        <w:rPr>
          <w:rFonts w:ascii="宋体" w:hAnsi="宋体" w:eastAsia="宋体" w:cs="宋体"/>
          <w:color w:val="000000" w:themeColor="text1"/>
          <w:sz w:val="24"/>
          <w:szCs w:val="24"/>
          <w:highlight w:val="none"/>
          <w14:textFill>
            <w14:solidFill>
              <w14:schemeClr w14:val="tx1"/>
            </w14:solidFill>
          </w14:textFill>
        </w:rPr>
      </w:pPr>
    </w:p>
    <w:p w14:paraId="66CC299D">
      <w:pPr>
        <w:pStyle w:val="45"/>
        <w:jc w:val="center"/>
        <w:rPr>
          <w:rFonts w:ascii="宋体" w:hAnsi="宋体" w:eastAsia="宋体" w:cs="宋体"/>
          <w:color w:val="000000" w:themeColor="text1"/>
          <w:sz w:val="24"/>
          <w:szCs w:val="24"/>
          <w:highlight w:val="none"/>
          <w14:textFill>
            <w14:solidFill>
              <w14:schemeClr w14:val="tx1"/>
            </w14:solidFill>
          </w14:textFill>
        </w:rPr>
      </w:pPr>
    </w:p>
    <w:p w14:paraId="1C822982">
      <w:pPr>
        <w:pStyle w:val="45"/>
        <w:jc w:val="center"/>
        <w:rPr>
          <w:rFonts w:ascii="宋体" w:hAnsi="宋体" w:eastAsia="宋体" w:cs="宋体"/>
          <w:color w:val="000000" w:themeColor="text1"/>
          <w:sz w:val="24"/>
          <w:szCs w:val="24"/>
          <w:highlight w:val="none"/>
          <w14:textFill>
            <w14:solidFill>
              <w14:schemeClr w14:val="tx1"/>
            </w14:solidFill>
          </w14:textFill>
        </w:rPr>
      </w:pPr>
    </w:p>
    <w:p w14:paraId="274550A3">
      <w:pPr>
        <w:pStyle w:val="45"/>
        <w:jc w:val="center"/>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附件3-5 信用记录查询结果</w:t>
      </w:r>
    </w:p>
    <w:p w14:paraId="74A52AF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1、由磋商小组通过网站查询并打印供应商的信用记录。</w:t>
      </w:r>
    </w:p>
    <w:p w14:paraId="5E2076D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3188F0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581A9588">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3FB2FBF0">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附件3-6 联合体协议</w:t>
      </w:r>
    </w:p>
    <w:p w14:paraId="24B631B3">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（接受联合体的项目使用）</w:t>
      </w:r>
    </w:p>
    <w:p w14:paraId="69523AA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致：</w:t>
      </w:r>
      <w:r>
        <w:rPr>
          <w:rFonts w:ascii="宋体" w:hAnsi="宋体" w:eastAsia="宋体" w:cs="宋体"/>
          <w:color w:val="000000" w:themeColor="text1"/>
          <w:sz w:val="24"/>
          <w:szCs w:val="24"/>
          <w:highlight w:val="none"/>
          <w:u w:val="single"/>
          <w14:textFill>
            <w14:solidFill>
              <w14:schemeClr w14:val="tx1"/>
            </w14:solidFill>
          </w14:textFill>
        </w:rPr>
        <w:t>（采购人或采购代理机构）</w:t>
      </w:r>
    </w:p>
    <w:p w14:paraId="3F0C1E6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兹有</w:t>
      </w:r>
      <w:r>
        <w:rPr>
          <w:rFonts w:ascii="宋体" w:hAnsi="宋体" w:eastAsia="宋体" w:cs="宋体"/>
          <w:color w:val="000000" w:themeColor="text1"/>
          <w:sz w:val="24"/>
          <w:szCs w:val="24"/>
          <w:highlight w:val="none"/>
          <w:u w:val="single"/>
          <w14:textFill>
            <w14:solidFill>
              <w14:schemeClr w14:val="tx1"/>
            </w14:solidFill>
          </w14:textFill>
        </w:rPr>
        <w:t>（填写“联合体中各方的全称”，各方的全称之间请用“、”分割）</w:t>
      </w:r>
      <w:r>
        <w:rPr>
          <w:rFonts w:ascii="宋体" w:hAnsi="宋体" w:eastAsia="宋体" w:cs="宋体"/>
          <w:color w:val="000000" w:themeColor="text1"/>
          <w:sz w:val="24"/>
          <w:szCs w:val="24"/>
          <w:highlight w:val="none"/>
          <w14:textFill>
            <w14:solidFill>
              <w14:schemeClr w14:val="tx1"/>
            </w14:solidFill>
          </w14:textFill>
        </w:rPr>
        <w:t>自愿组成联合体，共同参加</w:t>
      </w:r>
      <w:r>
        <w:rPr>
          <w:rFonts w:ascii="宋体" w:hAnsi="宋体" w:eastAsia="宋体" w:cs="宋体"/>
          <w:color w:val="000000" w:themeColor="text1"/>
          <w:sz w:val="24"/>
          <w:szCs w:val="24"/>
          <w:highlight w:val="none"/>
          <w:u w:val="single"/>
          <w14:textFill>
            <w14:solidFill>
              <w14:schemeClr w14:val="tx1"/>
            </w14:solidFill>
          </w14:textFill>
        </w:rPr>
        <w:t>（填写“项目名称”）</w:t>
      </w:r>
      <w:r>
        <w:rPr>
          <w:rFonts w:ascii="宋体" w:hAnsi="宋体" w:eastAsia="宋体" w:cs="宋体"/>
          <w:color w:val="000000" w:themeColor="text1"/>
          <w:sz w:val="24"/>
          <w:szCs w:val="24"/>
          <w:highlight w:val="none"/>
          <w14:textFill>
            <w14:solidFill>
              <w14:schemeClr w14:val="tx1"/>
            </w14:solidFill>
          </w14:textFill>
        </w:rPr>
        <w:t xml:space="preserve"> 项目（项目编号：</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）的响应磋商。现就联合体参加本项目响应磋商的有关事宜达成下列协议：</w:t>
      </w:r>
    </w:p>
    <w:p w14:paraId="02FB681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一、联合体各方应承担的工作和义务具体如下：</w:t>
      </w:r>
    </w:p>
    <w:p w14:paraId="7BBB591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1、牵头方（全称）：</w:t>
      </w:r>
      <w:r>
        <w:rPr>
          <w:rFonts w:ascii="宋体" w:hAnsi="宋体" w:eastAsia="宋体" w:cs="宋体"/>
          <w:color w:val="000000" w:themeColor="text1"/>
          <w:sz w:val="24"/>
          <w:szCs w:val="24"/>
          <w:highlight w:val="none"/>
          <w:u w:val="single"/>
          <w14:textFill>
            <w14:solidFill>
              <w14:schemeClr w14:val="tx1"/>
            </w14:solidFill>
          </w14:textFill>
        </w:rPr>
        <w:t xml:space="preserve">（填写“工作及义务的具体内容”） </w:t>
      </w:r>
      <w:r>
        <w:rPr>
          <w:rFonts w:ascii="宋体" w:hAnsi="宋体" w:eastAsia="宋体" w:cs="宋体"/>
          <w:color w:val="000000" w:themeColor="text1"/>
          <w:sz w:val="24"/>
          <w:szCs w:val="24"/>
          <w:highlight w:val="none"/>
          <w14:textFill>
            <w14:solidFill>
              <w14:schemeClr w14:val="tx1"/>
            </w14:solidFill>
          </w14:textFill>
        </w:rPr>
        <w:t>；</w:t>
      </w:r>
    </w:p>
    <w:p w14:paraId="5A54654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2、成员方：</w:t>
      </w:r>
    </w:p>
    <w:p w14:paraId="5E2B046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2.1（成员一的全称）：</w:t>
      </w:r>
      <w:r>
        <w:rPr>
          <w:rFonts w:ascii="宋体" w:hAnsi="宋体" w:eastAsia="宋体" w:cs="宋体"/>
          <w:color w:val="000000" w:themeColor="text1"/>
          <w:sz w:val="24"/>
          <w:szCs w:val="24"/>
          <w:highlight w:val="none"/>
          <w:u w:val="single"/>
          <w14:textFill>
            <w14:solidFill>
              <w14:schemeClr w14:val="tx1"/>
            </w14:solidFill>
          </w14:textFill>
        </w:rPr>
        <w:t>（填写“工作及义务的具体内容”）</w:t>
      </w:r>
      <w:r>
        <w:rPr>
          <w:rFonts w:ascii="宋体" w:hAnsi="宋体" w:eastAsia="宋体" w:cs="宋体"/>
          <w:color w:val="000000" w:themeColor="text1"/>
          <w:sz w:val="24"/>
          <w:szCs w:val="24"/>
          <w:highlight w:val="none"/>
          <w14:textFill>
            <w14:solidFill>
              <w14:schemeClr w14:val="tx1"/>
            </w14:solidFill>
          </w14:textFill>
        </w:rPr>
        <w:t xml:space="preserve"> ；</w:t>
      </w:r>
    </w:p>
    <w:p w14:paraId="58E07EE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7B1C170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二、联合体各方的合同金额占比，具体如下：</w:t>
      </w:r>
    </w:p>
    <w:p w14:paraId="136EB50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1.牵头方（</w:t>
      </w:r>
      <w:r>
        <w:rPr>
          <w:rFonts w:ascii="宋体" w:hAnsi="宋体" w:eastAsia="宋体" w:cs="宋体"/>
          <w:color w:val="000000" w:themeColor="text1"/>
          <w:sz w:val="24"/>
          <w:szCs w:val="24"/>
          <w:highlight w:val="none"/>
          <w:u w:val="single"/>
          <w14:textFill>
            <w14:solidFill>
              <w14:schemeClr w14:val="tx1"/>
            </w14:solidFill>
          </w14:textFill>
        </w:rPr>
        <w:t xml:space="preserve"> 全称</w:t>
      </w:r>
      <w:r>
        <w:rPr>
          <w:rFonts w:ascii="宋体" w:hAnsi="宋体" w:eastAsia="宋体" w:cs="宋体"/>
          <w:color w:val="000000" w:themeColor="text1"/>
          <w:sz w:val="24"/>
          <w:szCs w:val="24"/>
          <w:highlight w:val="none"/>
          <w14:textFill>
            <w14:solidFill>
              <w14:schemeClr w14:val="tx1"/>
            </w14:solidFill>
          </w14:textFill>
        </w:rPr>
        <w:t xml:space="preserve"> ）的合同金额占合同总额的</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w:t>
      </w:r>
    </w:p>
    <w:p w14:paraId="5D0A62A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2.成员方：</w:t>
      </w:r>
    </w:p>
    <w:p w14:paraId="17F781E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2.1（</w:t>
      </w:r>
      <w:r>
        <w:rPr>
          <w:rFonts w:ascii="宋体" w:hAnsi="宋体" w:eastAsia="宋体" w:cs="宋体"/>
          <w:color w:val="000000" w:themeColor="text1"/>
          <w:sz w:val="24"/>
          <w:szCs w:val="24"/>
          <w:highlight w:val="none"/>
          <w:u w:val="single"/>
          <w14:textFill>
            <w14:solidFill>
              <w14:schemeClr w14:val="tx1"/>
            </w14:solidFill>
          </w14:textFill>
        </w:rPr>
        <w:t xml:space="preserve"> 成员1的全称 </w:t>
      </w:r>
      <w:r>
        <w:rPr>
          <w:rFonts w:ascii="宋体" w:hAnsi="宋体" w:eastAsia="宋体" w:cs="宋体"/>
          <w:color w:val="000000" w:themeColor="text1"/>
          <w:sz w:val="24"/>
          <w:szCs w:val="24"/>
          <w:highlight w:val="none"/>
          <w14:textFill>
            <w14:solidFill>
              <w14:schemeClr w14:val="tx1"/>
            </w14:solidFill>
          </w14:textFill>
        </w:rPr>
        <w:t>）的合同金额占合同总额的</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w:t>
      </w:r>
    </w:p>
    <w:p w14:paraId="077118A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43BEEBD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三、联合体各方约定：</w:t>
      </w:r>
    </w:p>
    <w:p w14:paraId="631F369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1、由</w:t>
      </w:r>
      <w:r>
        <w:rPr>
          <w:rFonts w:ascii="宋体" w:hAnsi="宋体" w:eastAsia="宋体" w:cs="宋体"/>
          <w:color w:val="000000" w:themeColor="text1"/>
          <w:sz w:val="24"/>
          <w:szCs w:val="24"/>
          <w:highlight w:val="none"/>
          <w:u w:val="single"/>
          <w14:textFill>
            <w14:solidFill>
              <w14:schemeClr w14:val="tx1"/>
            </w14:solidFill>
          </w14:textFill>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6AAB223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2、联合体各方约定由</w:t>
      </w:r>
      <w:r>
        <w:rPr>
          <w:rFonts w:ascii="宋体" w:hAnsi="宋体" w:eastAsia="宋体" w:cs="宋体"/>
          <w:color w:val="000000" w:themeColor="text1"/>
          <w:sz w:val="24"/>
          <w:szCs w:val="24"/>
          <w:highlight w:val="none"/>
          <w:u w:val="single"/>
          <w14:textFill>
            <w14:solidFill>
              <w14:schemeClr w14:val="tx1"/>
            </w14:solidFill>
          </w14:textFill>
        </w:rPr>
        <w:t>（填写“牵头方的全称”）代表联合体办理磋商保证金事宜。</w:t>
      </w:r>
    </w:p>
    <w:p w14:paraId="513E768A">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E2BDE9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14:paraId="51B06A7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五、本协议自签署之日起生效，政府采购合同履行完毕后自动失效。</w:t>
      </w:r>
    </w:p>
    <w:p w14:paraId="27374E2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六、本协议一式</w:t>
      </w:r>
      <w:r>
        <w:rPr>
          <w:rFonts w:ascii="宋体" w:hAnsi="宋体" w:eastAsia="宋体" w:cs="宋体"/>
          <w:color w:val="000000" w:themeColor="text1"/>
          <w:sz w:val="24"/>
          <w:szCs w:val="24"/>
          <w:highlight w:val="none"/>
          <w:u w:val="single"/>
          <w14:textFill>
            <w14:solidFill>
              <w14:schemeClr w14:val="tx1"/>
            </w14:solidFill>
          </w14:textFill>
        </w:rPr>
        <w:t>（填写具体份数）</w:t>
      </w:r>
      <w:r>
        <w:rPr>
          <w:rFonts w:ascii="宋体" w:hAnsi="宋体" w:eastAsia="宋体" w:cs="宋体"/>
          <w:color w:val="000000" w:themeColor="text1"/>
          <w:sz w:val="24"/>
          <w:szCs w:val="24"/>
          <w:highlight w:val="none"/>
          <w14:textFill>
            <w14:solidFill>
              <w14:schemeClr w14:val="tx1"/>
            </w14:solidFill>
          </w14:textFill>
        </w:rPr>
        <w:t>份，联合体各方各执一份，电子响应文件中提交一份。</w:t>
      </w:r>
    </w:p>
    <w:p w14:paraId="3A2CEE8F">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（以下无正文）</w:t>
      </w:r>
    </w:p>
    <w:p w14:paraId="1805418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牵头方：</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51DABCE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法定代表人或其委托代理人：</w:t>
      </w:r>
      <w:r>
        <w:rPr>
          <w:rFonts w:ascii="宋体" w:hAnsi="宋体" w:eastAsia="宋体" w:cs="宋体"/>
          <w:color w:val="000000" w:themeColor="text1"/>
          <w:sz w:val="24"/>
          <w:szCs w:val="24"/>
          <w:highlight w:val="none"/>
          <w:u w:val="single"/>
          <w14:textFill>
            <w14:solidFill>
              <w14:schemeClr w14:val="tx1"/>
            </w14:solidFill>
          </w14:textFill>
        </w:rPr>
        <w:t xml:space="preserve"> （签字或盖章）</w:t>
      </w:r>
    </w:p>
    <w:p w14:paraId="33CA442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成员一：</w:t>
      </w:r>
      <w:r>
        <w:rPr>
          <w:rFonts w:ascii="宋体" w:hAnsi="宋体" w:eastAsia="宋体" w:cs="宋体"/>
          <w:color w:val="000000" w:themeColor="text1"/>
          <w:sz w:val="24"/>
          <w:szCs w:val="24"/>
          <w:highlight w:val="none"/>
          <w:u w:val="single"/>
          <w14:textFill>
            <w14:solidFill>
              <w14:schemeClr w14:val="tx1"/>
            </w14:solidFill>
          </w14:textFill>
        </w:rPr>
        <w:t>（全称并加盖成员一的单位公章）</w:t>
      </w:r>
    </w:p>
    <w:p w14:paraId="65C26FF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法定代表人或其委托代理人：</w:t>
      </w:r>
      <w:r>
        <w:rPr>
          <w:rFonts w:ascii="宋体" w:hAnsi="宋体" w:eastAsia="宋体" w:cs="宋体"/>
          <w:color w:val="000000" w:themeColor="text1"/>
          <w:sz w:val="24"/>
          <w:szCs w:val="24"/>
          <w:highlight w:val="none"/>
          <w:u w:val="single"/>
          <w14:textFill>
            <w14:solidFill>
              <w14:schemeClr w14:val="tx1"/>
            </w14:solidFill>
          </w14:textFill>
        </w:rPr>
        <w:t xml:space="preserve"> （签字或盖章）</w:t>
      </w:r>
    </w:p>
    <w:p w14:paraId="449A7EF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03F1710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成员**：</w:t>
      </w:r>
      <w:r>
        <w:rPr>
          <w:rFonts w:ascii="宋体" w:hAnsi="宋体" w:eastAsia="宋体" w:cs="宋体"/>
          <w:color w:val="000000" w:themeColor="text1"/>
          <w:sz w:val="24"/>
          <w:szCs w:val="24"/>
          <w:highlight w:val="none"/>
          <w:u w:val="single"/>
          <w14:textFill>
            <w14:solidFill>
              <w14:schemeClr w14:val="tx1"/>
            </w14:solidFill>
          </w14:textFill>
        </w:rPr>
        <w:t>（全称并加盖成员**的单位公章）</w:t>
      </w:r>
    </w:p>
    <w:p w14:paraId="4B9032A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法定代表人或其委托代理人：</w:t>
      </w:r>
      <w:r>
        <w:rPr>
          <w:rFonts w:ascii="宋体" w:hAnsi="宋体" w:eastAsia="宋体" w:cs="宋体"/>
          <w:color w:val="000000" w:themeColor="text1"/>
          <w:sz w:val="24"/>
          <w:szCs w:val="24"/>
          <w:highlight w:val="none"/>
          <w:u w:val="single"/>
          <w14:textFill>
            <w14:solidFill>
              <w14:schemeClr w14:val="tx1"/>
            </w14:solidFill>
          </w14:textFill>
        </w:rPr>
        <w:t xml:space="preserve"> （签字或盖章）</w:t>
      </w:r>
    </w:p>
    <w:p w14:paraId="31F8DB0A">
      <w:pPr>
        <w:pStyle w:val="45"/>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签署日期：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51E2D65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5BD1093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1、磋商文件接受联合体报价且供应商为联合体的，供应商应提供本协议；否则无须提供。</w:t>
      </w:r>
    </w:p>
    <w:p w14:paraId="5B999515">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2、本协议由委托代理人签字或盖章的，应按照本章载明的格式提供“单位授权书”。</w:t>
      </w:r>
    </w:p>
    <w:p w14:paraId="38674DF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3、在以联合体形式落实中小企业预留份额项目中，供应商除了要提供《中小企业声明函》，还需提供本协议。</w:t>
      </w:r>
    </w:p>
    <w:p w14:paraId="54DF827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4、在以联合体形式落实中小企业预留份额项目中，供应商除了要提供《中小企业声明函》，还需提供本协议。</w:t>
      </w:r>
    </w:p>
    <w:p w14:paraId="749D6CA9">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34946166">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附件3-7 分包意向协议（若有）</w:t>
      </w:r>
    </w:p>
    <w:p w14:paraId="5D4E57C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甲方（总包方）：</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（即本项目的供应商）</w:t>
      </w:r>
    </w:p>
    <w:p w14:paraId="19421B5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乙方（分包方）：</w:t>
      </w:r>
      <w:r>
        <w:rPr>
          <w:rFonts w:ascii="宋体" w:hAnsi="宋体" w:eastAsia="宋体" w:cs="宋体"/>
          <w:color w:val="000000" w:themeColor="text1"/>
          <w:sz w:val="24"/>
          <w:szCs w:val="24"/>
          <w:highlight w:val="none"/>
          <w:u w:val="single"/>
          <w14:textFill>
            <w14:solidFill>
              <w14:schemeClr w14:val="tx1"/>
            </w14:solidFill>
          </w14:textFill>
        </w:rPr>
        <w:t>　　　　　　　</w:t>
      </w:r>
    </w:p>
    <w:p w14:paraId="6C150A6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兹有甲方参加</w:t>
      </w:r>
      <w:r>
        <w:rPr>
          <w:rFonts w:ascii="宋体" w:hAnsi="宋体" w:eastAsia="宋体" w:cs="宋体"/>
          <w:color w:val="000000" w:themeColor="text1"/>
          <w:sz w:val="24"/>
          <w:szCs w:val="24"/>
          <w:highlight w:val="none"/>
          <w:u w:val="single"/>
          <w14:textFill>
            <w14:solidFill>
              <w14:schemeClr w14:val="tx1"/>
            </w14:solidFill>
          </w14:textFill>
        </w:rPr>
        <w:t>（填写“项目名称”）</w:t>
      </w:r>
      <w:r>
        <w:rPr>
          <w:rFonts w:ascii="宋体" w:hAnsi="宋体" w:eastAsia="宋体" w:cs="宋体"/>
          <w:color w:val="000000" w:themeColor="text1"/>
          <w:sz w:val="24"/>
          <w:szCs w:val="24"/>
          <w:highlight w:val="none"/>
          <w14:textFill>
            <w14:solidFill>
              <w14:schemeClr w14:val="tx1"/>
            </w14:solidFill>
          </w14:textFill>
        </w:rPr>
        <w:t xml:space="preserve"> 项目（项目编号：</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14:paraId="783D43EB">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一、分包标的</w:t>
      </w:r>
    </w:p>
    <w:p w14:paraId="3124B691">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u w:val="single"/>
          <w14:textFill>
            <w14:solidFill>
              <w14:schemeClr w14:val="tx1"/>
            </w14:solidFill>
          </w14:textFill>
        </w:rPr>
        <w:t>（根据双方的意向填写，可以是表格或文字描述）。</w:t>
      </w:r>
    </w:p>
    <w:p w14:paraId="2931B59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二、分包合同金额占比</w:t>
      </w:r>
    </w:p>
    <w:p w14:paraId="2EFD4EBC">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分包合同价占报价总价的比例：</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w:t>
      </w:r>
    </w:p>
    <w:p w14:paraId="39906347">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三、其他条款</w:t>
      </w:r>
    </w:p>
    <w:p w14:paraId="34556983">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6B0AF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6259EC">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甲方：</w:t>
            </w:r>
          </w:p>
        </w:tc>
        <w:tc>
          <w:tcPr>
            <w:tcW w:w="4153" w:type="dxa"/>
          </w:tcPr>
          <w:p w14:paraId="0FF3F464">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乙方：</w:t>
            </w:r>
          </w:p>
        </w:tc>
      </w:tr>
      <w:tr w14:paraId="2ED18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B64355">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住所：</w:t>
            </w:r>
          </w:p>
        </w:tc>
        <w:tc>
          <w:tcPr>
            <w:tcW w:w="4153" w:type="dxa"/>
          </w:tcPr>
          <w:p w14:paraId="3D8C1863">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住所：</w:t>
            </w:r>
          </w:p>
        </w:tc>
      </w:tr>
      <w:tr w14:paraId="33894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D30F7A">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单位负责人或委托代理人：</w:t>
            </w:r>
          </w:p>
        </w:tc>
        <w:tc>
          <w:tcPr>
            <w:tcW w:w="4153" w:type="dxa"/>
          </w:tcPr>
          <w:p w14:paraId="249D7EC8">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单位负责人或委托代理人：</w:t>
            </w:r>
          </w:p>
        </w:tc>
      </w:tr>
      <w:tr w14:paraId="73EF2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469A30">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联系方法：</w:t>
            </w:r>
          </w:p>
        </w:tc>
        <w:tc>
          <w:tcPr>
            <w:tcW w:w="4153" w:type="dxa"/>
          </w:tcPr>
          <w:p w14:paraId="442BB98F">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联系方法：</w:t>
            </w:r>
          </w:p>
        </w:tc>
      </w:tr>
      <w:tr w14:paraId="35461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411AD2">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开户银行：</w:t>
            </w:r>
          </w:p>
        </w:tc>
        <w:tc>
          <w:tcPr>
            <w:tcW w:w="4153" w:type="dxa"/>
          </w:tcPr>
          <w:p w14:paraId="108C95F6">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开户银行：</w:t>
            </w:r>
          </w:p>
        </w:tc>
      </w:tr>
      <w:tr w14:paraId="3CA75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ABC0E1">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账号：</w:t>
            </w:r>
          </w:p>
        </w:tc>
        <w:tc>
          <w:tcPr>
            <w:tcW w:w="4153" w:type="dxa"/>
          </w:tcPr>
          <w:p w14:paraId="6C9EABC7">
            <w:pPr>
              <w:pStyle w:val="4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账号：</w:t>
            </w:r>
          </w:p>
        </w:tc>
      </w:tr>
      <w:tr w14:paraId="0E384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3CA26AA">
            <w:pPr>
              <w:pStyle w:val="45"/>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签订地点：</w:t>
            </w:r>
            <w:r>
              <w:rPr>
                <w:rFonts w:ascii="宋体" w:hAnsi="宋体" w:eastAsia="宋体" w:cs="宋体"/>
                <w:color w:val="000000" w:themeColor="text1"/>
                <w:sz w:val="24"/>
                <w:szCs w:val="24"/>
                <w:highlight w:val="none"/>
                <w:u w:val="single"/>
                <w14:textFill>
                  <w14:solidFill>
                    <w14:schemeClr w14:val="tx1"/>
                  </w14:solidFill>
                </w14:textFill>
              </w:rPr>
              <w:t>　　　　　　　　　　</w:t>
            </w:r>
          </w:p>
          <w:p w14:paraId="51106AA2">
            <w:pPr>
              <w:pStyle w:val="45"/>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签约日期：</w:t>
            </w:r>
            <w:r>
              <w:rPr>
                <w:rFonts w:ascii="宋体" w:hAnsi="宋体" w:eastAsia="宋体" w:cs="宋体"/>
                <w:color w:val="000000" w:themeColor="text1"/>
                <w:sz w:val="24"/>
                <w:szCs w:val="24"/>
                <w:highlight w:val="none"/>
                <w:u w:val="single"/>
                <w14:textFill>
                  <w14:solidFill>
                    <w14:schemeClr w14:val="tx1"/>
                  </w14:solidFill>
                </w14:textFill>
              </w:rPr>
              <w:t>　　年　　月　　日</w:t>
            </w:r>
          </w:p>
        </w:tc>
      </w:tr>
    </w:tbl>
    <w:p w14:paraId="74B397B4">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189DAC82">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1.磋商文件接受合同分包且供应商拟将合同分包的，应提供本协议；否则无须提供。</w:t>
      </w:r>
    </w:p>
    <w:p w14:paraId="310E3396">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2.本协议由委托代理人签字或盖章的，应按照本章载明的格式提供“单位授权书”。</w:t>
      </w:r>
    </w:p>
    <w:p w14:paraId="5B16E3C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3.在以合同分包形式落实中小企业预留份额项目中，供应商除了要提供《中小企业声明函》，还需提供本协议。</w:t>
      </w:r>
    </w:p>
    <w:p w14:paraId="4BEE86D4">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page"/>
      </w:r>
    </w:p>
    <w:p w14:paraId="5EA759E1">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附件3-8 其它资格证明文件</w:t>
      </w:r>
    </w:p>
    <w:p w14:paraId="027B8BC7">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（若有）</w:t>
      </w:r>
    </w:p>
    <w:p w14:paraId="03D1FE9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14D42D9">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2、若磋商文件规定接受联合体形式且供应商为联合体的，涉及联合体成员的其它资格证明文件在此处提供相关证明材料，并加盖供应商单位公章。</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textWrapping"/>
      </w:r>
    </w:p>
    <w:p w14:paraId="48B10E3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供应商代表</w:t>
      </w:r>
      <w:r>
        <w:rPr>
          <w:rFonts w:ascii="宋体" w:hAnsi="宋体" w:eastAsia="宋体" w:cs="宋体"/>
          <w:color w:val="000000" w:themeColor="text1"/>
          <w:sz w:val="24"/>
          <w:szCs w:val="24"/>
          <w:highlight w:val="none"/>
          <w:u w:val="single"/>
          <w14:textFill>
            <w14:solidFill>
              <w14:schemeClr w14:val="tx1"/>
            </w14:solidFill>
          </w14:textFill>
        </w:rPr>
        <w:t>　　　　　（签字）</w:t>
      </w:r>
    </w:p>
    <w:p w14:paraId="0C60A03E">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供应商名称</w:t>
      </w:r>
      <w:r>
        <w:rPr>
          <w:rFonts w:ascii="宋体" w:hAnsi="宋体" w:eastAsia="宋体" w:cs="宋体"/>
          <w:color w:val="000000" w:themeColor="text1"/>
          <w:sz w:val="24"/>
          <w:szCs w:val="24"/>
          <w:highlight w:val="none"/>
          <w:u w:val="single"/>
          <w14:textFill>
            <w14:solidFill>
              <w14:schemeClr w14:val="tx1"/>
            </w14:solidFill>
          </w14:textFill>
        </w:rPr>
        <w:t>　　　　　（全称并加盖公章）</w:t>
      </w:r>
    </w:p>
    <w:p w14:paraId="286DE768">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年</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月</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日</w:t>
      </w:r>
    </w:p>
    <w:p w14:paraId="7B2FBAC9">
      <w:pPr>
        <w:pStyle w:val="45"/>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p>
    <w:p w14:paraId="037BE3D8">
      <w:pPr>
        <w:pStyle w:val="45"/>
        <w:rPr>
          <w:rFonts w:hint="default"/>
          <w:color w:val="000000" w:themeColor="text1"/>
          <w:highlight w:val="none"/>
          <w14:textFill>
            <w14:solidFill>
              <w14:schemeClr w14:val="tx1"/>
            </w14:solidFill>
          </w14:textFill>
        </w:rPr>
      </w:pPr>
    </w:p>
    <w:p w14:paraId="4B67B0E6">
      <w:pPr>
        <w:pStyle w:val="45"/>
        <w:rPr>
          <w:rFonts w:hint="default"/>
          <w:color w:val="000000" w:themeColor="text1"/>
          <w:highlight w:val="none"/>
          <w14:textFill>
            <w14:solidFill>
              <w14:schemeClr w14:val="tx1"/>
            </w14:solidFill>
          </w14:textFill>
        </w:rPr>
      </w:pPr>
    </w:p>
    <w:p w14:paraId="65F42FB6">
      <w:pPr>
        <w:pStyle w:val="45"/>
        <w:jc w:val="center"/>
        <w:rPr>
          <w:rFonts w:hint="default"/>
          <w:b/>
          <w:color w:val="000000" w:themeColor="text1"/>
          <w:sz w:val="28"/>
          <w:highlight w:val="none"/>
          <w14:textFill>
            <w14:solidFill>
              <w14:schemeClr w14:val="tx1"/>
            </w14:solidFill>
          </w14:textFill>
        </w:rPr>
      </w:pPr>
    </w:p>
    <w:p w14:paraId="51BE17EC">
      <w:pPr>
        <w:pStyle w:val="45"/>
        <w:jc w:val="center"/>
        <w:rPr>
          <w:rFonts w:hint="default"/>
          <w:b/>
          <w:color w:val="000000" w:themeColor="text1"/>
          <w:sz w:val="28"/>
          <w:highlight w:val="none"/>
          <w14:textFill>
            <w14:solidFill>
              <w14:schemeClr w14:val="tx1"/>
            </w14:solidFill>
          </w14:textFill>
        </w:rPr>
      </w:pPr>
    </w:p>
    <w:p w14:paraId="7A83B7CF">
      <w:pPr>
        <w:pStyle w:val="45"/>
        <w:jc w:val="center"/>
        <w:rPr>
          <w:rFonts w:hint="default"/>
          <w:b/>
          <w:color w:val="000000" w:themeColor="text1"/>
          <w:sz w:val="28"/>
          <w:highlight w:val="none"/>
          <w14:textFill>
            <w14:solidFill>
              <w14:schemeClr w14:val="tx1"/>
            </w14:solidFill>
          </w14:textFill>
        </w:rPr>
      </w:pPr>
    </w:p>
    <w:p w14:paraId="204EEA3F">
      <w:pPr>
        <w:pStyle w:val="45"/>
        <w:jc w:val="center"/>
        <w:rPr>
          <w:rFonts w:hint="default"/>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附件4 磋商保证金凭证</w:t>
      </w:r>
    </w:p>
    <w:p w14:paraId="7154C0B0">
      <w:pPr>
        <w:pStyle w:val="45"/>
        <w:jc w:val="center"/>
        <w:outlineLvl w:val="3"/>
        <w:rPr>
          <w:rFonts w:hint="default"/>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编制说明</w:t>
      </w:r>
    </w:p>
    <w:p w14:paraId="05BED280">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1、在此项下提交的“磋商保证金”材料可使用转账凭证复印件。</w:t>
      </w:r>
    </w:p>
    <w:p w14:paraId="517894CD">
      <w:pPr>
        <w:pStyle w:val="45"/>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2、磋商保证金是否已提交按照磋商文件规定执行。</w:t>
      </w:r>
    </w:p>
    <w:p w14:paraId="738E8B09">
      <w:pPr>
        <w:rPr>
          <w:rFonts w:cs="宋体"/>
          <w:color w:val="000000" w:themeColor="text1"/>
          <w:highlight w:val="none"/>
          <w:shd w:val="clear" w:color="auto" w:fill="FFFFFF"/>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br w:type="page"/>
      </w:r>
    </w:p>
    <w:p w14:paraId="206C2E23">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附件5-1 技术和服务要求响应表</w:t>
      </w:r>
    </w:p>
    <w:p w14:paraId="576E275D">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（全称加盖单位公章）</w:t>
      </w:r>
      <w:r>
        <w:rPr>
          <w:rFonts w:hint="eastAsia" w:ascii="宋体" w:hAnsi="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u w:val="single"/>
          <w14:textFill>
            <w14:solidFill>
              <w14:schemeClr w14:val="tx1"/>
            </w14:solidFill>
          </w14:textFill>
        </w:rPr>
        <w:t>　　　　　　　　　　</w:t>
      </w:r>
    </w:p>
    <w:tbl>
      <w:tblPr>
        <w:tblStyle w:val="25"/>
        <w:tblW w:w="8325" w:type="dxa"/>
        <w:tblInd w:w="0" w:type="dxa"/>
        <w:tblLayout w:type="fixed"/>
        <w:tblCellMar>
          <w:top w:w="0" w:type="dxa"/>
          <w:left w:w="0" w:type="dxa"/>
          <w:bottom w:w="0" w:type="dxa"/>
          <w:right w:w="0" w:type="dxa"/>
        </w:tblCellMar>
      </w:tblPr>
      <w:tblGrid>
        <w:gridCol w:w="580"/>
        <w:gridCol w:w="1246"/>
        <w:gridCol w:w="3084"/>
        <w:gridCol w:w="1780"/>
        <w:gridCol w:w="1635"/>
      </w:tblGrid>
      <w:tr w14:paraId="24DF8973">
        <w:tblPrEx>
          <w:tblCellMar>
            <w:top w:w="0" w:type="dxa"/>
            <w:left w:w="0" w:type="dxa"/>
            <w:bottom w:w="0" w:type="dxa"/>
            <w:right w:w="0" w:type="dxa"/>
          </w:tblCellMar>
        </w:tblPrEx>
        <w:tc>
          <w:tcPr>
            <w:tcW w:w="5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86EDE6">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C8E6B8">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章节条目号</w:t>
            </w:r>
          </w:p>
        </w:tc>
        <w:tc>
          <w:tcPr>
            <w:tcW w:w="3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8E0CFF2">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竞争性磋商文件规定的技术和服务要求</w:t>
            </w:r>
          </w:p>
        </w:tc>
        <w:tc>
          <w:tcPr>
            <w:tcW w:w="17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50AE0C">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响应文件响应承诺</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C5828F">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是否偏离及说明</w:t>
            </w:r>
          </w:p>
        </w:tc>
      </w:tr>
      <w:tr w14:paraId="2D058F28">
        <w:tblPrEx>
          <w:tblCellMar>
            <w:top w:w="0" w:type="dxa"/>
            <w:left w:w="0" w:type="dxa"/>
            <w:bottom w:w="0" w:type="dxa"/>
            <w:right w:w="0" w:type="dxa"/>
          </w:tblCellMar>
        </w:tblPrEx>
        <w:tc>
          <w:tcPr>
            <w:tcW w:w="5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72B83A">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54A729">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87E3EC">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7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EB33D9">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245195">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4A356030">
        <w:tblPrEx>
          <w:tblCellMar>
            <w:top w:w="0" w:type="dxa"/>
            <w:left w:w="0" w:type="dxa"/>
            <w:bottom w:w="0" w:type="dxa"/>
            <w:right w:w="0" w:type="dxa"/>
          </w:tblCellMar>
        </w:tblPrEx>
        <w:tc>
          <w:tcPr>
            <w:tcW w:w="5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26E016">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49B108">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AA0DB8">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7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2B201E">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9B2020">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080DA35F">
        <w:tblPrEx>
          <w:tblCellMar>
            <w:top w:w="0" w:type="dxa"/>
            <w:left w:w="0" w:type="dxa"/>
            <w:bottom w:w="0" w:type="dxa"/>
            <w:right w:w="0" w:type="dxa"/>
          </w:tblCellMar>
        </w:tblPrEx>
        <w:tc>
          <w:tcPr>
            <w:tcW w:w="5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0BF0CF">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69A454">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8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E43779">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78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75127E">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C59EA0">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bl>
    <w:p w14:paraId="1BE1677C">
      <w:pPr>
        <w:pStyle w:val="22"/>
        <w:widowControl/>
        <w:spacing w:beforeAutospacing="0" w:afterAutospacing="0" w:line="480" w:lineRule="atLeast"/>
        <w:ind w:firstLine="42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9356D70">
      <w:pPr>
        <w:pStyle w:val="22"/>
        <w:widowControl/>
        <w:spacing w:beforeAutospacing="0" w:afterAutospacing="0" w:line="480" w:lineRule="atLeast"/>
        <w:ind w:firstLine="42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25989571">
      <w:pPr>
        <w:widowControl/>
        <w:spacing w:after="240"/>
        <w:jc w:val="left"/>
        <w:rPr>
          <w:color w:val="000000" w:themeColor="text1"/>
          <w:highlight w:val="none"/>
          <w14:textFill>
            <w14:solidFill>
              <w14:schemeClr w14:val="tx1"/>
            </w14:solidFill>
          </w14:textFill>
        </w:rPr>
      </w:pPr>
    </w:p>
    <w:p w14:paraId="1F81D04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供应商代表签字：</w:t>
      </w:r>
      <w:r>
        <w:rPr>
          <w:rFonts w:hint="eastAsia" w:ascii="宋体" w:hAnsi="宋体" w:cs="宋体"/>
          <w:color w:val="000000" w:themeColor="text1"/>
          <w:highlight w:val="none"/>
          <w:u w:val="single"/>
          <w14:textFill>
            <w14:solidFill>
              <w14:schemeClr w14:val="tx1"/>
            </w14:solidFill>
          </w14:textFill>
        </w:rPr>
        <w:t>　　　　　　　　　　</w:t>
      </w:r>
    </w:p>
    <w:p w14:paraId="09A8A834">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4D9753A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28240762">
      <w:pPr>
        <w:pStyle w:val="6"/>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附件5-2        商务条件和其它事项响应表</w:t>
      </w:r>
    </w:p>
    <w:p w14:paraId="0896A0E1">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（全称加盖单位公章）</w:t>
      </w:r>
      <w:r>
        <w:rPr>
          <w:rFonts w:hint="eastAsia" w:ascii="宋体" w:hAnsi="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u w:val="single"/>
          <w14:textFill>
            <w14:solidFill>
              <w14:schemeClr w14:val="tx1"/>
            </w14:solidFill>
          </w14:textFill>
        </w:rPr>
        <w:t>　　　　　　　　　　</w:t>
      </w:r>
    </w:p>
    <w:tbl>
      <w:tblPr>
        <w:tblStyle w:val="25"/>
        <w:tblW w:w="8325" w:type="dxa"/>
        <w:tblInd w:w="0" w:type="dxa"/>
        <w:tblLayout w:type="fixed"/>
        <w:tblCellMar>
          <w:top w:w="0" w:type="dxa"/>
          <w:left w:w="0" w:type="dxa"/>
          <w:bottom w:w="0" w:type="dxa"/>
          <w:right w:w="0" w:type="dxa"/>
        </w:tblCellMar>
      </w:tblPr>
      <w:tblGrid>
        <w:gridCol w:w="581"/>
        <w:gridCol w:w="1246"/>
        <w:gridCol w:w="3030"/>
        <w:gridCol w:w="1810"/>
        <w:gridCol w:w="1658"/>
      </w:tblGrid>
      <w:tr w14:paraId="0645B4C4">
        <w:tblPrEx>
          <w:tblCellMar>
            <w:top w:w="0" w:type="dxa"/>
            <w:left w:w="0" w:type="dxa"/>
            <w:bottom w:w="0" w:type="dxa"/>
            <w:right w:w="0" w:type="dxa"/>
          </w:tblCellMar>
        </w:tblPrEx>
        <w:tc>
          <w:tcPr>
            <w:tcW w:w="5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6CF0CC">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60D90E">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章节条目号</w:t>
            </w:r>
          </w:p>
        </w:tc>
        <w:tc>
          <w:tcPr>
            <w:tcW w:w="30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55DBAA">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竞争性磋商文件规定的商务条件要求</w:t>
            </w:r>
          </w:p>
        </w:tc>
        <w:tc>
          <w:tcPr>
            <w:tcW w:w="1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4FB290">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响应文件响应承诺</w:t>
            </w:r>
          </w:p>
        </w:tc>
        <w:tc>
          <w:tcPr>
            <w:tcW w:w="16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3F27C0">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是否偏离及说明</w:t>
            </w:r>
          </w:p>
        </w:tc>
      </w:tr>
      <w:tr w14:paraId="53F9FE61">
        <w:tblPrEx>
          <w:tblCellMar>
            <w:top w:w="0" w:type="dxa"/>
            <w:left w:w="0" w:type="dxa"/>
            <w:bottom w:w="0" w:type="dxa"/>
            <w:right w:w="0" w:type="dxa"/>
          </w:tblCellMar>
        </w:tblPrEx>
        <w:tc>
          <w:tcPr>
            <w:tcW w:w="5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58273D">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705114">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94CC85">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A3F134">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62AC91">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27C8B87C">
        <w:tblPrEx>
          <w:tblCellMar>
            <w:top w:w="0" w:type="dxa"/>
            <w:left w:w="0" w:type="dxa"/>
            <w:bottom w:w="0" w:type="dxa"/>
            <w:right w:w="0" w:type="dxa"/>
          </w:tblCellMar>
        </w:tblPrEx>
        <w:tc>
          <w:tcPr>
            <w:tcW w:w="5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B6D8F2">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7B602F">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C6A42D">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7C997D">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C25458">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0899F637">
        <w:tblPrEx>
          <w:tblCellMar>
            <w:top w:w="0" w:type="dxa"/>
            <w:left w:w="0" w:type="dxa"/>
            <w:bottom w:w="0" w:type="dxa"/>
            <w:right w:w="0" w:type="dxa"/>
          </w:tblCellMar>
        </w:tblPrEx>
        <w:tc>
          <w:tcPr>
            <w:tcW w:w="58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1C287D">
            <w:pPr>
              <w:rPr>
                <w:rFonts w:hint="eastAsia" w:ascii="宋体" w:hAnsi="宋体" w:cs="宋体"/>
                <w:color w:val="000000" w:themeColor="text1"/>
                <w:sz w:val="24"/>
                <w:highlight w:val="none"/>
                <w14:textFill>
                  <w14:solidFill>
                    <w14:schemeClr w14:val="tx1"/>
                  </w14:solidFill>
                </w14:textFill>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3C9FB3">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303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DA1A3B">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8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1E6E94">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65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8D5E2E">
            <w:pPr>
              <w:pStyle w:val="22"/>
              <w:widowControl/>
              <w:wordWrap w:val="0"/>
              <w:spacing w:beforeAutospacing="0" w:afterAutospacing="0" w:line="480" w:lineRule="atLeas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bl>
    <w:p w14:paraId="5A2AC3E4">
      <w:pPr>
        <w:pStyle w:val="22"/>
        <w:widowControl/>
        <w:spacing w:beforeAutospacing="0" w:afterAutospacing="0" w:line="480" w:lineRule="atLeast"/>
        <w:ind w:firstLine="42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2C920471">
      <w:pPr>
        <w:pStyle w:val="22"/>
        <w:widowControl/>
        <w:spacing w:beforeAutospacing="0" w:afterAutospacing="0" w:line="480" w:lineRule="atLeast"/>
        <w:ind w:firstLine="42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0219D349">
      <w:pPr>
        <w:widowControl/>
        <w:spacing w:after="240"/>
        <w:jc w:val="left"/>
        <w:rPr>
          <w:color w:val="000000" w:themeColor="text1"/>
          <w:highlight w:val="none"/>
          <w14:textFill>
            <w14:solidFill>
              <w14:schemeClr w14:val="tx1"/>
            </w14:solidFill>
          </w14:textFill>
        </w:rPr>
      </w:pPr>
    </w:p>
    <w:p w14:paraId="1454370B">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供应商代表签字：</w:t>
      </w:r>
      <w:r>
        <w:rPr>
          <w:rFonts w:hint="eastAsia" w:ascii="宋体" w:hAnsi="宋体" w:cs="宋体"/>
          <w:color w:val="000000" w:themeColor="text1"/>
          <w:highlight w:val="none"/>
          <w:u w:val="single"/>
          <w14:textFill>
            <w14:solidFill>
              <w14:schemeClr w14:val="tx1"/>
            </w14:solidFill>
          </w14:textFill>
        </w:rPr>
        <w:t>　　　　　　　　　　</w:t>
      </w:r>
    </w:p>
    <w:p w14:paraId="14EB0137">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02E39C70">
      <w:pPr>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br w:type="page"/>
      </w:r>
    </w:p>
    <w:p w14:paraId="32831D09">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附件6 相关技术、商务、服务响应承诺及资料</w:t>
      </w:r>
    </w:p>
    <w:p w14:paraId="0E80CC2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14:paraId="76229316">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52B96DA">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2.如果没有特别要求的，供应商根据磋商文件的要求以及特点，提供相关技术、商务、服务响应承诺及资料，格式自拟。</w:t>
      </w:r>
    </w:p>
    <w:p w14:paraId="4C2A0437">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263B7E5E">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22D7A2DD">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5C9FF588">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4A247E7E">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（全称并加盖公章）　　　　　</w:t>
      </w:r>
    </w:p>
    <w:p w14:paraId="59EDF943">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02FEF192">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74C1D30D">
      <w:pPr>
        <w:rPr>
          <w:rFonts w:hint="eastAsia" w:ascii="宋体" w:hAnsi="宋体" w:cs="宋体"/>
          <w:b/>
          <w:bCs/>
          <w:color w:val="000000" w:themeColor="text1"/>
          <w:sz w:val="27"/>
          <w:szCs w:val="27"/>
          <w:highlight w:val="none"/>
          <w:shd w:val="clear" w:color="auto" w:fill="FFFFFF"/>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br w:type="page"/>
      </w:r>
    </w:p>
    <w:p w14:paraId="3F9928CD">
      <w:pPr>
        <w:pStyle w:val="5"/>
        <w:widowControl/>
        <w:shd w:val="clear" w:color="auto" w:fill="FFFFFF"/>
        <w:adjustRightInd w:val="0"/>
        <w:snapToGrid w:val="0"/>
        <w:spacing w:beforeAutospacing="0" w:afterAutospacing="0" w:line="312" w:lineRule="auto"/>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附件7 供应商提交符合政府采购政策的证明材料</w:t>
      </w:r>
    </w:p>
    <w:p w14:paraId="2656BE75">
      <w:pPr>
        <w:pStyle w:val="6"/>
        <w:widowControl/>
        <w:adjustRightInd w:val="0"/>
        <w:snapToGrid w:val="0"/>
        <w:spacing w:beforeAutospacing="0" w:afterAutospacing="0" w:line="312" w:lineRule="auto"/>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附件7-1-1 中小企业声明函（若有）</w:t>
      </w:r>
    </w:p>
    <w:p w14:paraId="756CF3DA">
      <w:pPr>
        <w:pStyle w:val="22"/>
        <w:widowControl/>
        <w:adjustRightInd w:val="0"/>
        <w:snapToGrid w:val="0"/>
        <w:spacing w:beforeAutospacing="0" w:afterAutospacing="0" w:line="312" w:lineRule="auto"/>
        <w:ind w:firstLine="42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中小企业声明函（货物）</w:t>
      </w:r>
    </w:p>
    <w:p w14:paraId="54BC279C">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w:t>
      </w:r>
      <w:r>
        <w:rPr>
          <w:rFonts w:hint="eastAsia" w:ascii="宋体" w:hAnsi="宋体" w:cs="宋体"/>
          <w:color w:val="000000" w:themeColor="text1"/>
          <w:highlight w:val="none"/>
          <w:u w:val="single"/>
          <w14:textFill>
            <w14:solidFill>
              <w14:schemeClr w14:val="tx1"/>
            </w14:solidFill>
          </w14:textFill>
        </w:rPr>
        <w:t>（联合体）</w:t>
      </w:r>
      <w:r>
        <w:rPr>
          <w:rFonts w:hint="eastAsia" w:ascii="宋体" w:hAnsi="宋体" w:cs="宋体"/>
          <w:color w:val="000000" w:themeColor="text1"/>
          <w:highlight w:val="none"/>
          <w14:textFill>
            <w14:solidFill>
              <w14:schemeClr w14:val="tx1"/>
            </w14:solidFill>
          </w14:textFill>
        </w:rPr>
        <w:t>郑重声明，根据《政府采购促进中小企业发展管理办法》（财库﹝2020﹞46号）的规定，本公司</w:t>
      </w:r>
      <w:r>
        <w:rPr>
          <w:rFonts w:hint="eastAsia" w:ascii="宋体" w:hAnsi="宋体" w:cs="宋体"/>
          <w:color w:val="000000" w:themeColor="text1"/>
          <w:highlight w:val="none"/>
          <w:u w:val="single"/>
          <w14:textFill>
            <w14:solidFill>
              <w14:schemeClr w14:val="tx1"/>
            </w14:solidFill>
          </w14:textFill>
        </w:rPr>
        <w:t>（联合体）</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highlight w:val="none"/>
          <w:u w:val="single"/>
          <w14:textFill>
            <w14:solidFill>
              <w14:schemeClr w14:val="tx1"/>
            </w14:solidFill>
          </w14:textFill>
        </w:rPr>
        <w:t>（单位名称）</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u w:val="singl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A6E4392">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行业；制造商为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万元1，属于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14:paraId="03A144B4">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行业；制造商为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万元1，属于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14:paraId="02745E6C">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2D137683">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5F5EE0C9">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本企业对上述声明内容的真实性负责。如有虚假，将依法承担相应责任。</w:t>
      </w:r>
    </w:p>
    <w:p w14:paraId="373EDDFB">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企业名称（盖章）：</w:t>
      </w:r>
    </w:p>
    <w:p w14:paraId="3A3E7714">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18A40275">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w:t>
      </w:r>
    </w:p>
    <w:p w14:paraId="571E5A7A">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1、从业人员、营业收入、资产总额填报上一年度数据，无上一年度数据的新成立企业可不填报。</w:t>
      </w:r>
    </w:p>
    <w:p w14:paraId="3334BD3C">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2796CB7">
      <w:pPr>
        <w:pStyle w:val="22"/>
        <w:widowControl/>
        <w:adjustRightInd w:val="0"/>
        <w:snapToGrid w:val="0"/>
        <w:spacing w:beforeAutospacing="0" w:afterAutospacing="0" w:line="312" w:lineRule="auto"/>
        <w:ind w:firstLine="420"/>
        <w:rPr>
          <w:rFonts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F472BA9">
      <w:pPr>
        <w:pStyle w:val="6"/>
        <w:widowControl/>
        <w:adjustRightInd w:val="0"/>
        <w:snapToGrid w:val="0"/>
        <w:spacing w:beforeAutospacing="0" w:afterAutospacing="0" w:line="336" w:lineRule="auto"/>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中小企业声明函（工程、服务）</w:t>
      </w:r>
    </w:p>
    <w:p w14:paraId="15107193">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w:t>
      </w:r>
      <w:r>
        <w:rPr>
          <w:rFonts w:hint="eastAsia" w:ascii="宋体" w:hAnsi="宋体" w:cs="宋体"/>
          <w:color w:val="000000" w:themeColor="text1"/>
          <w:highlight w:val="none"/>
          <w:u w:val="single"/>
          <w14:textFill>
            <w14:solidFill>
              <w14:schemeClr w14:val="tx1"/>
            </w14:solidFill>
          </w14:textFill>
        </w:rPr>
        <w:t>（联合体）</w:t>
      </w:r>
      <w:r>
        <w:rPr>
          <w:rFonts w:hint="eastAsia" w:ascii="宋体" w:hAnsi="宋体" w:cs="宋体"/>
          <w:color w:val="000000" w:themeColor="text1"/>
          <w:highlight w:val="none"/>
          <w14:textFill>
            <w14:solidFill>
              <w14:schemeClr w14:val="tx1"/>
            </w14:solidFill>
          </w14:textFill>
        </w:rPr>
        <w:t>郑重声明，根据《政府采购促进中小企业发展管理办法》（财库﹝2020﹞46号）的规定，本公司</w:t>
      </w:r>
      <w:r>
        <w:rPr>
          <w:rFonts w:hint="eastAsia" w:ascii="宋体" w:hAnsi="宋体" w:cs="宋体"/>
          <w:color w:val="000000" w:themeColor="text1"/>
          <w:highlight w:val="none"/>
          <w:u w:val="single"/>
          <w14:textFill>
            <w14:solidFill>
              <w14:schemeClr w14:val="tx1"/>
            </w14:solidFill>
          </w14:textFill>
        </w:rPr>
        <w:t>（联合体）</w:t>
      </w:r>
      <w:r>
        <w:rPr>
          <w:rFonts w:hint="eastAsia" w:ascii="宋体" w:hAnsi="宋体" w:cs="宋体"/>
          <w:color w:val="000000" w:themeColor="text1"/>
          <w:highlight w:val="none"/>
          <w14:textFill>
            <w14:solidFill>
              <w14:schemeClr w14:val="tx1"/>
            </w14:solidFill>
          </w14:textFill>
        </w:rPr>
        <w:t>参加</w:t>
      </w:r>
      <w:r>
        <w:rPr>
          <w:rFonts w:hint="eastAsia" w:ascii="宋体" w:hAnsi="宋体" w:cs="宋体"/>
          <w:color w:val="000000" w:themeColor="text1"/>
          <w:highlight w:val="none"/>
          <w:u w:val="single"/>
          <w14:textFill>
            <w14:solidFill>
              <w14:schemeClr w14:val="tx1"/>
            </w14:solidFill>
          </w14:textFill>
        </w:rPr>
        <w:t>（单位名称）</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u w:val="singl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04FD98">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行业；承建（承接）企业为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万元1，属于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14:paraId="4D37B8E3">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行业；承建（承接）企业为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万元1，属于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14:paraId="3AAB26E1">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14:paraId="27F2788A">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7C4CACB6">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本企业对上述声明内容的真实性负责。如有虚假，将依法承担相应责任。</w:t>
      </w:r>
    </w:p>
    <w:p w14:paraId="7B3DAAEA">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企业名称（盖章）：</w:t>
      </w:r>
    </w:p>
    <w:p w14:paraId="5A89DB76">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2629F970">
      <w:pPr>
        <w:widowControl/>
        <w:adjustRightInd w:val="0"/>
        <w:snapToGrid w:val="0"/>
        <w:spacing w:line="312" w:lineRule="auto"/>
        <w:jc w:val="left"/>
        <w:rPr>
          <w:color w:val="000000" w:themeColor="text1"/>
          <w:highlight w:val="none"/>
          <w14:textFill>
            <w14:solidFill>
              <w14:schemeClr w14:val="tx1"/>
            </w14:solidFill>
          </w14:textFill>
        </w:rPr>
      </w:pPr>
    </w:p>
    <w:p w14:paraId="6851EF24">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w:t>
      </w:r>
    </w:p>
    <w:p w14:paraId="031FCD0C">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1、从业人员、营业收入、资产总额填报上一年度数据，无上一年度数据的新成立企业可不填报。</w:t>
      </w:r>
    </w:p>
    <w:p w14:paraId="12B1076C">
      <w:pPr>
        <w:pStyle w:val="22"/>
        <w:widowControl/>
        <w:adjustRightInd w:val="0"/>
        <w:snapToGrid w:val="0"/>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5D54377">
      <w:pPr>
        <w:pStyle w:val="22"/>
        <w:widowControl/>
        <w:adjustRightInd w:val="0"/>
        <w:snapToGrid w:val="0"/>
        <w:spacing w:beforeAutospacing="0" w:afterAutospacing="0" w:line="312" w:lineRule="auto"/>
        <w:ind w:firstLine="420"/>
        <w:rPr>
          <w:rFonts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cs="宋体"/>
          <w:color w:val="000000" w:themeColor="text1"/>
          <w:highlight w:val="none"/>
          <w14:textFill>
            <w14:solidFill>
              <w14:schemeClr w14:val="tx1"/>
            </w14:solidFill>
          </w14:textFill>
        </w:rPr>
        <w:t> </w:t>
      </w:r>
    </w:p>
    <w:p w14:paraId="2CA1E975">
      <w:pPr>
        <w:pStyle w:val="6"/>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附件7-1-2 残疾人福利性单位声明函（若有）</w:t>
      </w:r>
    </w:p>
    <w:p w14:paraId="02107587">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color w:val="000000" w:themeColor="text1"/>
          <w:highlight w:val="none"/>
          <w:u w:val="single"/>
          <w14:textFill>
            <w14:solidFill>
              <w14:schemeClr w14:val="tx1"/>
            </w14:solidFill>
          </w14:textFill>
        </w:rPr>
        <w:t>（填写“项目名称”）</w:t>
      </w:r>
      <w:r>
        <w:rPr>
          <w:rFonts w:hint="eastAsia" w:ascii="宋体" w:hAnsi="宋体" w:cs="宋体"/>
          <w:color w:val="000000" w:themeColor="text1"/>
          <w:highlight w:val="none"/>
          <w14:textFill>
            <w14:solidFill>
              <w14:schemeClr w14:val="tx1"/>
            </w14:solidFill>
          </w14:textFill>
        </w:rPr>
        <w:t>项目采购活动：</w:t>
      </w:r>
    </w:p>
    <w:p w14:paraId="1A20CD3B">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）提供本供应商制造的</w:t>
      </w:r>
      <w:r>
        <w:rPr>
          <w:rFonts w:hint="eastAsia" w:ascii="宋体" w:hAnsi="宋体" w:cs="宋体"/>
          <w:color w:val="000000" w:themeColor="text1"/>
          <w:highlight w:val="none"/>
          <w:u w:val="single"/>
          <w14:textFill>
            <w14:solidFill>
              <w14:schemeClr w14:val="tx1"/>
            </w14:solidFill>
          </w14:textFill>
        </w:rPr>
        <w:t>（填写“所投采购包、品目号”）</w:t>
      </w:r>
      <w:r>
        <w:rPr>
          <w:rFonts w:hint="eastAsia" w:ascii="宋体" w:hAnsi="宋体" w:cs="宋体"/>
          <w:color w:val="000000" w:themeColor="text1"/>
          <w:highlight w:val="none"/>
          <w14:textFill>
            <w14:solidFill>
              <w14:schemeClr w14:val="tx1"/>
            </w14:solidFill>
          </w14:textFill>
        </w:rPr>
        <w:t>货物，或提供其他残疾人福利性单位制造的</w:t>
      </w:r>
      <w:r>
        <w:rPr>
          <w:rFonts w:hint="eastAsia" w:ascii="宋体" w:hAnsi="宋体" w:cs="宋体"/>
          <w:color w:val="000000" w:themeColor="text1"/>
          <w:highlight w:val="none"/>
          <w:u w:val="single"/>
          <w14:textFill>
            <w14:solidFill>
              <w14:schemeClr w14:val="tx1"/>
            </w14:solidFill>
          </w14:textFill>
        </w:rPr>
        <w:t>（填写“所投采购包、品目号”）</w:t>
      </w:r>
      <w:r>
        <w:rPr>
          <w:rFonts w:hint="eastAsia" w:ascii="宋体" w:hAnsi="宋体" w:cs="宋体"/>
          <w:color w:val="000000" w:themeColor="text1"/>
          <w:highlight w:val="none"/>
          <w14:textFill>
            <w14:solidFill>
              <w14:schemeClr w14:val="tx1"/>
            </w14:solidFill>
          </w14:textFill>
        </w:rPr>
        <w:t>货物（不包括使用非残疾人福利性单位注册商标的货物）。（说明：只有部分货物由残疾人福利企业制造的，在该货物后标★）</w:t>
      </w:r>
    </w:p>
    <w:p w14:paraId="39E05FE2">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）由本供应商承建的</w:t>
      </w:r>
      <w:r>
        <w:rPr>
          <w:rFonts w:hint="eastAsia" w:ascii="宋体" w:hAnsi="宋体" w:cs="宋体"/>
          <w:color w:val="000000" w:themeColor="text1"/>
          <w:highlight w:val="none"/>
          <w:u w:val="single"/>
          <w14:textFill>
            <w14:solidFill>
              <w14:schemeClr w14:val="tx1"/>
            </w14:solidFill>
          </w14:textFill>
        </w:rPr>
        <w:t>（填写“所投采购包、品目号”）</w:t>
      </w:r>
      <w:r>
        <w:rPr>
          <w:rFonts w:hint="eastAsia" w:ascii="宋体" w:hAnsi="宋体" w:cs="宋体"/>
          <w:color w:val="000000" w:themeColor="text1"/>
          <w:highlight w:val="none"/>
          <w14:textFill>
            <w14:solidFill>
              <w14:schemeClr w14:val="tx1"/>
            </w14:solidFill>
          </w14:textFill>
        </w:rPr>
        <w:t>工程</w:t>
      </w:r>
    </w:p>
    <w:p w14:paraId="35A99F58">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）由本供应商承接的</w:t>
      </w:r>
      <w:r>
        <w:rPr>
          <w:rFonts w:hint="eastAsia" w:ascii="宋体" w:hAnsi="宋体" w:cs="宋体"/>
          <w:color w:val="000000" w:themeColor="text1"/>
          <w:highlight w:val="none"/>
          <w:u w:val="single"/>
          <w14:textFill>
            <w14:solidFill>
              <w14:schemeClr w14:val="tx1"/>
            </w14:solidFill>
          </w14:textFill>
        </w:rPr>
        <w:t>（填写“所投采购包、品目号”）</w:t>
      </w:r>
      <w:r>
        <w:rPr>
          <w:rFonts w:hint="eastAsia" w:ascii="宋体" w:hAnsi="宋体" w:cs="宋体"/>
          <w:color w:val="000000" w:themeColor="text1"/>
          <w:highlight w:val="none"/>
          <w14:textFill>
            <w14:solidFill>
              <w14:schemeClr w14:val="tx1"/>
            </w14:solidFill>
          </w14:textFill>
        </w:rPr>
        <w:t>服务；</w:t>
      </w:r>
    </w:p>
    <w:p w14:paraId="72E803F8">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本供应商对上述声明的真实性负责。如有虚假，将依法承担相应责任。</w:t>
      </w:r>
    </w:p>
    <w:p w14:paraId="00DF0FA3">
      <w:pPr>
        <w:widowControl/>
        <w:spacing w:after="240" w:line="312" w:lineRule="auto"/>
        <w:jc w:val="left"/>
        <w:rPr>
          <w:color w:val="000000" w:themeColor="text1"/>
          <w:highlight w:val="none"/>
          <w14:textFill>
            <w14:solidFill>
              <w14:schemeClr w14:val="tx1"/>
            </w14:solidFill>
          </w14:textFill>
        </w:rPr>
      </w:pPr>
    </w:p>
    <w:p w14:paraId="7BE4914C">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66E26B8C">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（全称并加盖公章）　　　</w:t>
      </w:r>
    </w:p>
    <w:p w14:paraId="155055E8">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4A6F480D">
      <w:pPr>
        <w:widowControl/>
        <w:spacing w:after="240" w:line="312" w:lineRule="auto"/>
        <w:jc w:val="left"/>
        <w:rPr>
          <w:color w:val="000000" w:themeColor="text1"/>
          <w:highlight w:val="none"/>
          <w14:textFill>
            <w14:solidFill>
              <w14:schemeClr w14:val="tx1"/>
            </w14:solidFill>
          </w14:textFill>
        </w:rPr>
      </w:pPr>
    </w:p>
    <w:p w14:paraId="13E62902">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0DB1CC2F">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（2）请供应商按照实际情况编制填写本声明函，并在相应的（）中打“√”。</w:t>
      </w:r>
    </w:p>
    <w:p w14:paraId="088CD1EE">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（3）纸质响应文件正本中的本声明函（若有）应为原件。</w:t>
      </w:r>
    </w:p>
    <w:p w14:paraId="191DCE7A">
      <w:pPr>
        <w:pStyle w:val="22"/>
        <w:widowControl/>
        <w:spacing w:beforeAutospacing="0" w:afterAutospacing="0" w:line="312"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（4）若《残疾人福利性单位声明函》内容不真实，视为提供虚假材料。</w:t>
      </w:r>
    </w:p>
    <w:p w14:paraId="66E25DBB">
      <w:pPr>
        <w:pStyle w:val="22"/>
        <w:widowControl/>
        <w:spacing w:beforeAutospacing="0" w:afterAutospacing="0" w:line="480" w:lineRule="atLeast"/>
        <w:ind w:firstLine="420"/>
        <w:rPr>
          <w:rFonts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1C5B269A">
      <w:pPr>
        <w:pStyle w:val="6"/>
        <w:widowControl/>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附件7-1-3 监狱企业证明材料</w:t>
      </w:r>
    </w:p>
    <w:p w14:paraId="2A5F9C80">
      <w:pPr>
        <w:pStyle w:val="22"/>
        <w:widowControl/>
        <w:spacing w:beforeAutospacing="0" w:afterAutospacing="0" w:line="480" w:lineRule="atLeast"/>
        <w:ind w:firstLine="420"/>
        <w:rPr>
          <w:rFonts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供应商为监狱企业，提供本单位制造的货物（承接的服务），并在电子响应文件中提供省级以上监狱管理局、戒毒管理局（含新疆生产建设兵团）出具的属于监狱企业的证明文件。</w:t>
      </w:r>
      <w:r>
        <w:rPr>
          <w:rFonts w:cs="宋体"/>
          <w:color w:val="000000" w:themeColor="text1"/>
          <w:highlight w:val="none"/>
          <w14:textFill>
            <w14:solidFill>
              <w14:schemeClr w14:val="tx1"/>
            </w14:solidFill>
          </w14:textFill>
        </w:rPr>
        <w:t> </w:t>
      </w:r>
    </w:p>
    <w:p w14:paraId="42C7C671">
      <w:pPr>
        <w:pStyle w:val="6"/>
        <w:widowControl/>
        <w:adjustRightInd w:val="0"/>
        <w:snapToGrid w:val="0"/>
        <w:spacing w:beforeAutospacing="0" w:afterAutospacing="0" w:line="300" w:lineRule="auto"/>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附件7-2 优先类节能产品、环境标志产品加分证明材料（若有）</w:t>
      </w:r>
    </w:p>
    <w:tbl>
      <w:tblPr>
        <w:tblStyle w:val="25"/>
        <w:tblW w:w="8988" w:type="dxa"/>
        <w:tblInd w:w="0" w:type="dxa"/>
        <w:shd w:val="clear" w:color="auto" w:fill="FFFFFF"/>
        <w:tblLayout w:type="fixed"/>
        <w:tblCellMar>
          <w:top w:w="0" w:type="dxa"/>
          <w:left w:w="0" w:type="dxa"/>
          <w:bottom w:w="0" w:type="dxa"/>
          <w:right w:w="0" w:type="dxa"/>
        </w:tblCellMar>
      </w:tblPr>
      <w:tblGrid>
        <w:gridCol w:w="572"/>
        <w:gridCol w:w="924"/>
        <w:gridCol w:w="1212"/>
        <w:gridCol w:w="2031"/>
        <w:gridCol w:w="1006"/>
        <w:gridCol w:w="2032"/>
        <w:gridCol w:w="1211"/>
      </w:tblGrid>
      <w:tr w14:paraId="4D05FCBC">
        <w:tblPrEx>
          <w:shd w:val="clear" w:color="auto" w:fill="FFFFFF"/>
          <w:tblCellMar>
            <w:top w:w="0" w:type="dxa"/>
            <w:left w:w="0" w:type="dxa"/>
            <w:bottom w:w="0" w:type="dxa"/>
            <w:right w:w="0" w:type="dxa"/>
          </w:tblCellMar>
        </w:tblPrEx>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14:paraId="5D1C6FC9">
            <w:pPr>
              <w:pStyle w:val="22"/>
              <w:widowControl/>
              <w:pBdr>
                <w:top w:val="single" w:color="000000" w:sz="6" w:space="0"/>
                <w:left w:val="single" w:color="000000" w:sz="6" w:space="6"/>
                <w:bottom w:val="single" w:color="000000" w:sz="6" w:space="0"/>
                <w:right w:val="single" w:color="000000" w:sz="6" w:space="6"/>
              </w:pBdr>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8416" w:type="dxa"/>
            <w:gridSpan w:val="6"/>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2ACCA974">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本采购包内属于节能、环境标志产品的情况</w:t>
            </w:r>
          </w:p>
        </w:tc>
      </w:tr>
      <w:tr w14:paraId="0B40B712">
        <w:tblPrEx>
          <w:tblCellMar>
            <w:top w:w="0" w:type="dxa"/>
            <w:left w:w="0" w:type="dxa"/>
            <w:bottom w:w="0" w:type="dxa"/>
            <w:right w:w="0" w:type="dxa"/>
          </w:tblCellMar>
        </w:tblPrEx>
        <w:tc>
          <w:tcPr>
            <w:tcW w:w="572" w:type="dxa"/>
            <w:tcBorders>
              <w:top w:val="single" w:color="auto" w:sz="4" w:space="0"/>
              <w:left w:val="single" w:color="auto" w:sz="4" w:space="0"/>
              <w:bottom w:val="single" w:color="auto" w:sz="4" w:space="0"/>
              <w:right w:val="single" w:color="auto" w:sz="4" w:space="0"/>
            </w:tcBorders>
            <w:shd w:val="clear" w:color="auto" w:fill="FFFFFF"/>
            <w:vAlign w:val="center"/>
          </w:tcPr>
          <w:p w14:paraId="05F7B611">
            <w:pPr>
              <w:pStyle w:val="22"/>
              <w:widowControl/>
              <w:pBdr>
                <w:top w:val="single" w:color="000000" w:sz="6" w:space="0"/>
                <w:left w:val="single" w:color="000000" w:sz="6" w:space="6"/>
                <w:bottom w:val="single" w:color="000000" w:sz="6" w:space="0"/>
                <w:right w:val="single" w:color="000000" w:sz="6" w:space="6"/>
              </w:pBdr>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采购包</w:t>
            </w:r>
          </w:p>
        </w:tc>
        <w:tc>
          <w:tcPr>
            <w:tcW w:w="924"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50B1BEBB">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品目号</w:t>
            </w:r>
          </w:p>
        </w:tc>
        <w:tc>
          <w:tcPr>
            <w:tcW w:w="121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4B4A9B87">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产品名称</w:t>
            </w:r>
          </w:p>
        </w:tc>
        <w:tc>
          <w:tcPr>
            <w:tcW w:w="203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437FB102">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最后报价单价（现场）</w:t>
            </w:r>
          </w:p>
        </w:tc>
        <w:tc>
          <w:tcPr>
            <w:tcW w:w="1006"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4478B52D">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203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61C004DD">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最后报价总价（现场）</w:t>
            </w:r>
          </w:p>
        </w:tc>
        <w:tc>
          <w:tcPr>
            <w:tcW w:w="121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0F063961">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认证种类</w:t>
            </w:r>
          </w:p>
        </w:tc>
      </w:tr>
      <w:tr w14:paraId="14D93B4E">
        <w:tblPrEx>
          <w:shd w:val="clear" w:color="auto" w:fill="FFFFFF"/>
          <w:tblCellMar>
            <w:top w:w="0" w:type="dxa"/>
            <w:left w:w="0" w:type="dxa"/>
            <w:bottom w:w="0" w:type="dxa"/>
            <w:right w:w="0" w:type="dxa"/>
          </w:tblCellMar>
        </w:tblPrEx>
        <w:tc>
          <w:tcPr>
            <w:tcW w:w="572" w:type="dxa"/>
            <w:vMerge w:val="restart"/>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612E3589">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924"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06ED0DA">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1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1E72417">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203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6C7688AD">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06"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BE70C34">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203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70391486">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21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257B4446">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31769AAE">
        <w:tblPrEx>
          <w:shd w:val="clear" w:color="auto" w:fill="FFFFFF"/>
          <w:tblCellMar>
            <w:top w:w="0" w:type="dxa"/>
            <w:left w:w="0" w:type="dxa"/>
            <w:bottom w:w="0" w:type="dxa"/>
            <w:right w:w="0" w:type="dxa"/>
          </w:tblCellMar>
        </w:tblPrEx>
        <w:tc>
          <w:tcPr>
            <w:tcW w:w="572" w:type="dxa"/>
            <w:vMerge w:val="continue"/>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300C0DFE">
            <w:pPr>
              <w:spacing w:line="300" w:lineRule="auto"/>
              <w:jc w:val="center"/>
              <w:rPr>
                <w:rFonts w:hint="eastAsia" w:ascii="宋体" w:hAnsi="宋体" w:cs="宋体"/>
                <w:color w:val="000000" w:themeColor="text1"/>
                <w:sz w:val="24"/>
                <w:highlight w:val="none"/>
                <w14:textFill>
                  <w14:solidFill>
                    <w14:schemeClr w14:val="tx1"/>
                  </w14:solidFill>
                </w14:textFill>
              </w:rPr>
            </w:pPr>
          </w:p>
        </w:tc>
        <w:tc>
          <w:tcPr>
            <w:tcW w:w="924"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3295B6C">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c>
          <w:tcPr>
            <w:tcW w:w="1212" w:type="dxa"/>
            <w:tcBorders>
              <w:top w:val="single" w:color="auto" w:sz="4" w:space="0"/>
              <w:left w:val="single" w:color="auto" w:sz="4" w:space="0"/>
              <w:bottom w:val="single" w:color="auto" w:sz="4" w:space="0"/>
              <w:right w:val="single" w:color="auto" w:sz="4" w:space="0"/>
            </w:tcBorders>
            <w:shd w:val="clear" w:color="auto" w:fill="FFFFFF"/>
            <w:vAlign w:val="center"/>
          </w:tcPr>
          <w:p w14:paraId="2AC5408E">
            <w:pPr>
              <w:pStyle w:val="22"/>
              <w:widowControl/>
              <w:pBdr>
                <w:top w:val="single" w:color="000000" w:sz="6" w:space="0"/>
                <w:left w:val="single" w:color="000000" w:sz="6" w:space="6"/>
                <w:bottom w:val="single" w:color="000000" w:sz="6" w:space="0"/>
                <w:right w:val="single" w:color="000000" w:sz="6" w:space="6"/>
              </w:pBdr>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203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7D387841">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006"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30437DA9">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203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B299576">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c>
          <w:tcPr>
            <w:tcW w:w="1211"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93E6B36">
            <w:pPr>
              <w:pStyle w:val="22"/>
              <w:widowControl/>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tc>
      </w:tr>
      <w:tr w14:paraId="587DCFB7">
        <w:tblPrEx>
          <w:tblCellMar>
            <w:top w:w="0" w:type="dxa"/>
            <w:left w:w="0" w:type="dxa"/>
            <w:bottom w:w="0" w:type="dxa"/>
            <w:right w:w="0" w:type="dxa"/>
          </w:tblCellMar>
        </w:tblPrEx>
        <w:tc>
          <w:tcPr>
            <w:tcW w:w="572" w:type="dxa"/>
            <w:tcBorders>
              <w:top w:val="single" w:color="auto" w:sz="4" w:space="0"/>
              <w:left w:val="single" w:color="auto" w:sz="4" w:space="0"/>
              <w:bottom w:val="single" w:color="auto" w:sz="4" w:space="0"/>
              <w:right w:val="single" w:color="auto" w:sz="4" w:space="0"/>
            </w:tcBorders>
            <w:shd w:val="clear" w:color="auto" w:fill="FFFFFF"/>
            <w:tcMar>
              <w:left w:w="120" w:type="dxa"/>
              <w:right w:w="120" w:type="dxa"/>
            </w:tcMar>
            <w:vAlign w:val="center"/>
          </w:tcPr>
          <w:p w14:paraId="1E0704D5">
            <w:pPr>
              <w:pStyle w:val="22"/>
              <w:widowControl/>
              <w:wordWrap w:val="0"/>
              <w:spacing w:before="0" w:beforeAutospacing="0" w:after="0" w:afterAutospacing="0"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841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770DD8A">
            <w:pPr>
              <w:pStyle w:val="22"/>
              <w:widowControl/>
              <w:pBdr>
                <w:top w:val="single" w:color="000000" w:sz="6" w:space="0"/>
                <w:left w:val="single" w:color="000000" w:sz="6" w:space="6"/>
                <w:bottom w:val="single" w:color="000000" w:sz="6" w:space="0"/>
                <w:right w:val="single" w:color="000000" w:sz="6" w:space="6"/>
              </w:pBdr>
              <w:wordWrap w:val="0"/>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a.采购包内属于节能、环境标志产品的报价总金额：</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w:t>
            </w:r>
          </w:p>
          <w:p w14:paraId="7C14569A">
            <w:pPr>
              <w:pStyle w:val="22"/>
              <w:widowControl/>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b.采购包投标总价（报价总金额）：</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w:t>
            </w:r>
          </w:p>
          <w:p w14:paraId="187C337E">
            <w:pPr>
              <w:pStyle w:val="22"/>
              <w:widowControl/>
              <w:spacing w:before="0" w:beforeAutospacing="0" w:after="0" w:afterAutospacing="0"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c.“采购包内属于节能、环境标志产品的报价总金额”占“采购包投标总价（报价总金额）”的比例（以%列示）：</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w:t>
            </w:r>
          </w:p>
        </w:tc>
      </w:tr>
    </w:tbl>
    <w:p w14:paraId="3E331618">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w:t>
      </w:r>
    </w:p>
    <w:p w14:paraId="0732F294">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14:paraId="688BDD1D">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2、本表以采购包为单位，不同采购包请分别填写；单个采购包请按照其品目号顺序分别填写。</w:t>
      </w:r>
    </w:p>
    <w:p w14:paraId="4F8E0C30">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3、具体统计、计算：</w:t>
      </w:r>
    </w:p>
    <w:p w14:paraId="039773FA">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3.1若同一采购包内的单个或多个货物取得或同时取得节能、环境标志产品等两项或多项认证的，均按照单个货物对应一项认证的原则统计、计算1次。</w:t>
      </w:r>
    </w:p>
    <w:p w14:paraId="2EE0FD37">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3.2计算结果若除不尽，可四舍五入保留到小数点后两位。</w:t>
      </w:r>
    </w:p>
    <w:p w14:paraId="2167139B">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3.3供应商应按照磋商文件上表要求认真统计、计算，否则磋商小组可不予认定。</w:t>
      </w:r>
    </w:p>
    <w:p w14:paraId="691FBCDD">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3.4若无节能、环境标志产品，不填写本表，否则，视为提供虚假材料。</w:t>
      </w:r>
    </w:p>
    <w:p w14:paraId="1572F2F9">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3.5强制类节能产品不享受价格扣除。</w:t>
      </w:r>
    </w:p>
    <w:p w14:paraId="1D17F343">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14:paraId="03673A53">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5、纸质响应文件正本中的本表（若有）应为原件。</w:t>
      </w:r>
    </w:p>
    <w:p w14:paraId="67780E8B">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200435FA">
      <w:pPr>
        <w:pStyle w:val="22"/>
        <w:widowControl/>
        <w:adjustRightInd w:val="0"/>
        <w:snapToGrid w:val="0"/>
        <w:spacing w:beforeAutospacing="0" w:afterAutospacing="0" w:line="30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7DE09206">
      <w:pPr>
        <w:pStyle w:val="5"/>
        <w:widowControl/>
        <w:shd w:val="clear" w:color="auto" w:fill="FFFFFF"/>
        <w:spacing w:beforeAutospacing="0" w:afterAutospacing="0" w:line="480" w:lineRule="atLeast"/>
        <w:jc w:val="center"/>
        <w:rPr>
          <w:rFonts w:cs="宋体"/>
          <w:color w:val="000000" w:themeColor="text1"/>
          <w:highlight w:val="none"/>
          <w:shd w:val="clear" w:color="auto" w:fill="FFFFFF"/>
          <w14:textFill>
            <w14:solidFill>
              <w14:schemeClr w14:val="tx1"/>
            </w14:solidFill>
          </w14:textFill>
        </w:rPr>
      </w:pPr>
    </w:p>
    <w:p w14:paraId="554D21CB">
      <w:pPr>
        <w:pStyle w:val="5"/>
        <w:widowControl/>
        <w:shd w:val="clear" w:color="auto" w:fill="FFFFFF"/>
        <w:spacing w:beforeAutospacing="0" w:afterAutospacing="0" w:line="48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附件8 要求作为响应文件组成部分的其他内容（若有）</w:t>
      </w:r>
    </w:p>
    <w:p w14:paraId="4E987C93">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14:paraId="7405DFED">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201CCAB8">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14:paraId="5FBF8D64">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6A757391">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0C9DB1C4">
      <w:pPr>
        <w:widowControl/>
        <w:spacing w:after="240"/>
        <w:jc w:val="left"/>
        <w:rPr>
          <w:rFonts w:hint="eastAsia" w:ascii="宋体" w:hAnsi="宋体" w:cs="宋体"/>
          <w:color w:val="000000" w:themeColor="text1"/>
          <w:kern w:val="0"/>
          <w:sz w:val="24"/>
          <w:highlight w:val="none"/>
          <w14:textFill>
            <w14:solidFill>
              <w14:schemeClr w14:val="tx1"/>
            </w14:solidFill>
          </w14:textFill>
        </w:rPr>
      </w:pPr>
    </w:p>
    <w:p w14:paraId="6F23A9A5">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供应商代表</w:t>
      </w:r>
      <w:r>
        <w:rPr>
          <w:rFonts w:hint="eastAsia" w:ascii="宋体" w:hAnsi="宋体" w:cs="宋体"/>
          <w:color w:val="000000" w:themeColor="text1"/>
          <w:highlight w:val="none"/>
          <w:u w:val="single"/>
          <w14:textFill>
            <w14:solidFill>
              <w14:schemeClr w14:val="tx1"/>
            </w14:solidFill>
          </w14:textFill>
        </w:rPr>
        <w:t>　　　（签字）</w:t>
      </w:r>
    </w:p>
    <w:p w14:paraId="263E89E4">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（全称并加盖公章）　　　</w:t>
      </w:r>
    </w:p>
    <w:p w14:paraId="20EE7758">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40D0623F">
      <w:pPr>
        <w:pStyle w:val="22"/>
        <w:widowControl/>
        <w:spacing w:beforeAutospacing="0" w:afterAutospacing="0" w:line="480" w:lineRule="atLeast"/>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7D3D37CF">
      <w:pPr>
        <w:rPr>
          <w:color w:val="000000" w:themeColor="text1"/>
          <w:highlight w:val="none"/>
          <w14:textFill>
            <w14:solidFill>
              <w14:schemeClr w14:val="tx1"/>
            </w14:solidFill>
          </w14:textFill>
        </w:rPr>
      </w:pPr>
    </w:p>
    <w:p w14:paraId="31E66995">
      <w:pPr>
        <w:rPr>
          <w:color w:val="000000" w:themeColor="text1"/>
          <w:highlight w:val="none"/>
          <w14:textFill>
            <w14:solidFill>
              <w14:schemeClr w14:val="tx1"/>
            </w14:solidFill>
          </w14:textFill>
        </w:rPr>
      </w:pPr>
    </w:p>
    <w:p w14:paraId="3C45C737">
      <w:pPr>
        <w:rPr>
          <w:color w:val="000000" w:themeColor="text1"/>
          <w:highlight w:val="none"/>
          <w14:textFill>
            <w14:solidFill>
              <w14:schemeClr w14:val="tx1"/>
            </w14:solidFill>
          </w14:textFill>
        </w:rPr>
      </w:pPr>
    </w:p>
    <w:sectPr>
      <w:footerReference r:id="rId3" w:type="default"/>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000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E47EF">
    <w:pPr>
      <w:pStyle w:val="1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CA00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FCA00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9E483D"/>
    <w:rsid w:val="05727F38"/>
    <w:rsid w:val="09E06A92"/>
    <w:rsid w:val="0C612AF2"/>
    <w:rsid w:val="0E3F7AC3"/>
    <w:rsid w:val="0E9E59EB"/>
    <w:rsid w:val="188D1AD1"/>
    <w:rsid w:val="1CFF2872"/>
    <w:rsid w:val="201F4371"/>
    <w:rsid w:val="21BA7ED0"/>
    <w:rsid w:val="22087749"/>
    <w:rsid w:val="238E7312"/>
    <w:rsid w:val="28F20CE3"/>
    <w:rsid w:val="2A50295E"/>
    <w:rsid w:val="2DCE305B"/>
    <w:rsid w:val="2F0B779C"/>
    <w:rsid w:val="301E1B77"/>
    <w:rsid w:val="30FE2257"/>
    <w:rsid w:val="38B467AE"/>
    <w:rsid w:val="3E241CE0"/>
    <w:rsid w:val="3E636B69"/>
    <w:rsid w:val="3FD31A0C"/>
    <w:rsid w:val="415255FB"/>
    <w:rsid w:val="427E0456"/>
    <w:rsid w:val="450E6CF2"/>
    <w:rsid w:val="45B10CB0"/>
    <w:rsid w:val="48096146"/>
    <w:rsid w:val="49517EAD"/>
    <w:rsid w:val="4C7D12EF"/>
    <w:rsid w:val="4F1E272E"/>
    <w:rsid w:val="53230361"/>
    <w:rsid w:val="591475F0"/>
    <w:rsid w:val="5AA17DAA"/>
    <w:rsid w:val="5AAE2C06"/>
    <w:rsid w:val="5C306479"/>
    <w:rsid w:val="65F37903"/>
    <w:rsid w:val="67CB2536"/>
    <w:rsid w:val="67F228B8"/>
    <w:rsid w:val="70205EFC"/>
    <w:rsid w:val="70811954"/>
    <w:rsid w:val="73BF0AC5"/>
    <w:rsid w:val="7621396C"/>
    <w:rsid w:val="76BA3E58"/>
    <w:rsid w:val="785E3D76"/>
    <w:rsid w:val="78EA70A7"/>
    <w:rsid w:val="7C987345"/>
    <w:rsid w:val="7CFE7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kern w:val="0"/>
      <w:sz w:val="27"/>
      <w:szCs w:val="27"/>
    </w:rPr>
  </w:style>
  <w:style w:type="paragraph" w:styleId="6">
    <w:name w:val="heading 4"/>
    <w:basedOn w:val="1"/>
    <w:next w:val="1"/>
    <w:qFormat/>
    <w:uiPriority w:val="0"/>
    <w:pPr>
      <w:spacing w:beforeAutospacing="1" w:afterAutospacing="1"/>
      <w:jc w:val="left"/>
      <w:outlineLvl w:val="3"/>
    </w:pPr>
    <w:rPr>
      <w:rFonts w:hint="eastAsia" w:ascii="宋体" w:hAnsi="宋体"/>
      <w:b/>
      <w:bCs/>
      <w:kern w:val="0"/>
      <w:sz w:val="24"/>
    </w:rPr>
  </w:style>
  <w:style w:type="paragraph" w:styleId="7">
    <w:name w:val="heading 5"/>
    <w:basedOn w:val="1"/>
    <w:next w:val="1"/>
    <w:qFormat/>
    <w:uiPriority w:val="0"/>
    <w:pPr>
      <w:spacing w:beforeAutospacing="1" w:afterAutospacing="1"/>
      <w:jc w:val="left"/>
      <w:outlineLvl w:val="4"/>
    </w:pPr>
    <w:rPr>
      <w:rFonts w:hint="eastAsia" w:ascii="宋体" w:hAnsi="宋体"/>
      <w:b/>
      <w:bCs/>
      <w:kern w:val="0"/>
      <w:sz w:val="20"/>
      <w:szCs w:val="20"/>
    </w:rPr>
  </w:style>
  <w:style w:type="paragraph" w:styleId="8">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bCs/>
      <w:kern w:val="0"/>
      <w:sz w:val="18"/>
      <w:szCs w:val="1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widowControl/>
      <w:autoSpaceDE w:val="0"/>
      <w:autoSpaceDN w:val="0"/>
      <w:adjustRightInd w:val="0"/>
      <w:spacing w:before="240" w:after="60"/>
      <w:jc w:val="left"/>
      <w:outlineLvl w:val="0"/>
    </w:pPr>
    <w:rPr>
      <w:rFonts w:ascii="Arial" w:hAnsi="Arial"/>
      <w:b/>
      <w:color w:val="000000"/>
      <w:sz w:val="32"/>
    </w:rPr>
  </w:style>
  <w:style w:type="paragraph" w:styleId="9">
    <w:name w:val="Normal Indent"/>
    <w:basedOn w:val="1"/>
    <w:qFormat/>
    <w:uiPriority w:val="0"/>
    <w:pPr>
      <w:ind w:firstLine="420"/>
    </w:pPr>
    <w:rPr>
      <w:szCs w:val="20"/>
    </w:rPr>
  </w:style>
  <w:style w:type="paragraph" w:styleId="10">
    <w:name w:val="Document Map"/>
    <w:basedOn w:val="1"/>
    <w:link w:val="36"/>
    <w:qFormat/>
    <w:uiPriority w:val="0"/>
    <w:rPr>
      <w:rFonts w:ascii="宋体"/>
      <w:sz w:val="18"/>
      <w:szCs w:val="18"/>
    </w:rPr>
  </w:style>
  <w:style w:type="paragraph" w:styleId="11">
    <w:name w:val="annotation text"/>
    <w:basedOn w:val="1"/>
    <w:link w:val="47"/>
    <w:qFormat/>
    <w:uiPriority w:val="0"/>
    <w:pPr>
      <w:jc w:val="left"/>
    </w:pPr>
  </w:style>
  <w:style w:type="paragraph" w:styleId="12">
    <w:name w:val="Body Text"/>
    <w:basedOn w:val="1"/>
    <w:next w:val="13"/>
    <w:qFormat/>
    <w:uiPriority w:val="99"/>
    <w:pPr>
      <w:spacing w:after="120"/>
    </w:pPr>
  </w:style>
  <w:style w:type="paragraph" w:styleId="13">
    <w:name w:val="Body Text First Indent"/>
    <w:basedOn w:val="12"/>
    <w:next w:val="12"/>
    <w:qFormat/>
    <w:uiPriority w:val="0"/>
    <w:pPr>
      <w:ind w:firstLine="420" w:firstLineChars="100"/>
    </w:pPr>
    <w:rPr>
      <w:rFonts w:eastAsia="仿宋_GB2312"/>
      <w:sz w:val="32"/>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szCs w:val="20"/>
    </w:rPr>
  </w:style>
  <w:style w:type="paragraph" w:styleId="16">
    <w:name w:val="Balloon Text"/>
    <w:basedOn w:val="1"/>
    <w:link w:val="3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dot" w:pos="9171"/>
      </w:tabs>
      <w:spacing w:line="560" w:lineRule="exact"/>
      <w:jc w:val="left"/>
    </w:pPr>
    <w:rPr>
      <w:rFonts w:ascii="宋体" w:hAnsi="宋体"/>
      <w:b/>
    </w:rPr>
  </w:style>
  <w:style w:type="paragraph" w:styleId="20">
    <w:name w:val="Body Text 2"/>
    <w:basedOn w:val="1"/>
    <w:qFormat/>
    <w:uiPriority w:val="0"/>
    <w:pPr>
      <w:spacing w:after="120" w:line="480" w:lineRule="auto"/>
    </w:pPr>
    <w:rPr>
      <w:rFonts w:ascii="Times New Roman" w:hAnsi="Times New Roman"/>
    </w:rPr>
  </w:style>
  <w:style w:type="paragraph" w:styleId="21">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Normal (Web)"/>
    <w:basedOn w:val="1"/>
    <w:link w:val="50"/>
    <w:qFormat/>
    <w:uiPriority w:val="0"/>
    <w:pPr>
      <w:spacing w:before="100" w:beforeAutospacing="1" w:after="100" w:afterAutospacing="1"/>
      <w:jc w:val="left"/>
    </w:pPr>
    <w:rPr>
      <w:kern w:val="0"/>
      <w:sz w:val="24"/>
    </w:rPr>
  </w:style>
  <w:style w:type="paragraph" w:styleId="23">
    <w:name w:val="annotation subject"/>
    <w:basedOn w:val="11"/>
    <w:next w:val="11"/>
    <w:link w:val="48"/>
    <w:qFormat/>
    <w:uiPriority w:val="0"/>
    <w:rPr>
      <w:b/>
      <w:bCs/>
    </w:rPr>
  </w:style>
  <w:style w:type="paragraph" w:styleId="24">
    <w:name w:val="Body Text First Indent 2"/>
    <w:basedOn w:val="14"/>
    <w:qFormat/>
    <w:uiPriority w:val="0"/>
    <w:pPr>
      <w:widowControl/>
      <w:adjustRightInd w:val="0"/>
      <w:snapToGrid w:val="0"/>
      <w:ind w:firstLine="420" w:firstLineChars="200"/>
      <w:jc w:val="left"/>
    </w:pPr>
    <w:rPr>
      <w:rFonts w:ascii="Tahoma" w:hAnsi="Tahoma" w:eastAsia="微软雅黑"/>
      <w:kern w:val="0"/>
      <w:sz w:val="22"/>
      <w:szCs w:val="2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Emphasis"/>
    <w:qFormat/>
    <w:uiPriority w:val="20"/>
    <w:rPr>
      <w:i/>
    </w:rPr>
  </w:style>
  <w:style w:type="character" w:styleId="30">
    <w:name w:val="Hyperlink"/>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Fließtext"/>
    <w:basedOn w:val="1"/>
    <w:qFormat/>
    <w:uiPriority w:val="0"/>
    <w:pPr>
      <w:overflowPunct w:val="0"/>
      <w:autoSpaceDE w:val="0"/>
      <w:autoSpaceDN w:val="0"/>
      <w:adjustRightInd w:val="0"/>
      <w:textAlignment w:val="baseline"/>
    </w:pPr>
    <w:rPr>
      <w:kern w:val="28"/>
      <w:szCs w:val="20"/>
    </w:rPr>
  </w:style>
  <w:style w:type="paragraph" w:customStyle="1" w:styleId="33">
    <w:name w:val="表格文字"/>
    <w:basedOn w:val="1"/>
    <w:next w:val="12"/>
    <w:qFormat/>
    <w:uiPriority w:val="0"/>
    <w:pPr>
      <w:adjustRightInd w:val="0"/>
      <w:spacing w:line="420" w:lineRule="atLeast"/>
      <w:jc w:val="left"/>
      <w:textAlignment w:val="baseline"/>
    </w:pPr>
    <w:rPr>
      <w:kern w:val="0"/>
    </w:rPr>
  </w:style>
  <w:style w:type="paragraph" w:customStyle="1" w:styleId="34">
    <w:name w:val="列出段落1"/>
    <w:basedOn w:val="1"/>
    <w:qFormat/>
    <w:uiPriority w:val="34"/>
    <w:pPr>
      <w:ind w:firstLine="420" w:firstLineChars="200"/>
    </w:pPr>
  </w:style>
  <w:style w:type="character" w:customStyle="1" w:styleId="35">
    <w:name w:val="批注框文本 字符"/>
    <w:basedOn w:val="27"/>
    <w:link w:val="16"/>
    <w:qFormat/>
    <w:uiPriority w:val="0"/>
    <w:rPr>
      <w:rFonts w:ascii="Calibri" w:hAnsi="Calibri"/>
      <w:kern w:val="2"/>
      <w:sz w:val="18"/>
      <w:szCs w:val="18"/>
    </w:rPr>
  </w:style>
  <w:style w:type="character" w:customStyle="1" w:styleId="36">
    <w:name w:val="文档结构图 字符"/>
    <w:basedOn w:val="27"/>
    <w:link w:val="10"/>
    <w:qFormat/>
    <w:uiPriority w:val="0"/>
    <w:rPr>
      <w:rFonts w:ascii="宋体" w:hAnsi="Calibri"/>
      <w:kern w:val="2"/>
      <w:sz w:val="18"/>
      <w:szCs w:val="18"/>
    </w:rPr>
  </w:style>
  <w:style w:type="paragraph" w:customStyle="1" w:styleId="37">
    <w:name w:val="列出段落2"/>
    <w:basedOn w:val="1"/>
    <w:qFormat/>
    <w:uiPriority w:val="99"/>
    <w:pPr>
      <w:ind w:firstLine="420" w:firstLineChars="200"/>
    </w:pPr>
  </w:style>
  <w:style w:type="character" w:customStyle="1" w:styleId="38">
    <w:name w:val="font11"/>
    <w:basedOn w:val="27"/>
    <w:qFormat/>
    <w:uiPriority w:val="0"/>
    <w:rPr>
      <w:rFonts w:hint="default" w:ascii="仿宋" w:hAnsi="仿宋" w:eastAsia="仿宋" w:cs="仿宋"/>
      <w:color w:val="000000"/>
      <w:sz w:val="32"/>
      <w:szCs w:val="32"/>
      <w:u w:val="none"/>
    </w:rPr>
  </w:style>
  <w:style w:type="paragraph" w:customStyle="1" w:styleId="39">
    <w:name w:val="正文1"/>
    <w:qFormat/>
    <w:uiPriority w:val="0"/>
    <w:pPr>
      <w:framePr w:wrap="around" w:vAnchor="margin" w:hAnchor="text" w:yAlign="top"/>
    </w:pPr>
    <w:rPr>
      <w:rFonts w:ascii="Arial Unicode MS" w:hAnsi="Arial Unicode MS" w:eastAsia="Arial Unicode MS" w:cs="Arial Unicode MS"/>
      <w:color w:val="000000"/>
      <w:sz w:val="22"/>
      <w:szCs w:val="22"/>
      <w:u w:color="000000"/>
      <w:lang w:val="zh-TW" w:eastAsia="zh-TW" w:bidi="ar-SA"/>
    </w:rPr>
  </w:style>
  <w:style w:type="paragraph" w:customStyle="1" w:styleId="40">
    <w:name w:val="HS   正文"/>
    <w:qFormat/>
    <w:uiPriority w:val="0"/>
    <w:pPr>
      <w:widowControl w:val="0"/>
      <w:snapToGrid w:val="0"/>
      <w:spacing w:before="156" w:beforeLines="50" w:after="156" w:afterLines="50" w:line="360" w:lineRule="auto"/>
      <w:ind w:firstLine="480" w:firstLineChars="200"/>
      <w:contextualSpacing/>
      <w:jc w:val="both"/>
    </w:pPr>
    <w:rPr>
      <w:rFonts w:ascii="宋体" w:hAnsi="宋体" w:eastAsia="宋体" w:cs="宋体"/>
      <w:kern w:val="2"/>
      <w:sz w:val="24"/>
      <w:szCs w:val="21"/>
      <w:lang w:val="en-US" w:eastAsia="zh-CN" w:bidi="ar-SA"/>
    </w:rPr>
  </w:style>
  <w:style w:type="paragraph" w:customStyle="1" w:styleId="4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4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样式3"/>
    <w:basedOn w:val="15"/>
    <w:qFormat/>
    <w:uiPriority w:val="0"/>
    <w:pPr>
      <w:spacing w:line="0" w:lineRule="atLeast"/>
      <w:outlineLvl w:val="0"/>
    </w:pPr>
    <w:rPr>
      <w:rFonts w:ascii="Times New Roman" w:hAnsi="Times New Roman"/>
      <w:sz w:val="28"/>
    </w:rPr>
  </w:style>
  <w:style w:type="paragraph" w:customStyle="1" w:styleId="44">
    <w:name w:val="p"/>
    <w:basedOn w:val="1"/>
    <w:qFormat/>
    <w:uiPriority w:val="0"/>
    <w:pPr>
      <w:spacing w:line="525" w:lineRule="atLeast"/>
      <w:ind w:firstLine="375"/>
    </w:pPr>
  </w:style>
  <w:style w:type="paragraph" w:customStyle="1" w:styleId="45">
    <w:name w:val="null3"/>
    <w:qFormat/>
    <w:uiPriority w:val="0"/>
    <w:rPr>
      <w:rFonts w:hint="eastAsia" w:ascii="Calibri" w:hAnsi="Calibri" w:eastAsia="宋体" w:cs="宋体"/>
      <w:lang w:val="en-US" w:bidi="ar-SA"/>
    </w:rPr>
  </w:style>
  <w:style w:type="paragraph" w:customStyle="1" w:styleId="46">
    <w:name w:val="首行缩进"/>
    <w:basedOn w:val="1"/>
    <w:qFormat/>
    <w:uiPriority w:val="0"/>
    <w:pPr>
      <w:ind w:firstLine="480" w:firstLineChars="200"/>
    </w:pPr>
    <w:rPr>
      <w:lang w:val="zh-CN"/>
    </w:rPr>
  </w:style>
  <w:style w:type="character" w:customStyle="1" w:styleId="47">
    <w:name w:val="批注文字 字符"/>
    <w:basedOn w:val="27"/>
    <w:link w:val="11"/>
    <w:qFormat/>
    <w:uiPriority w:val="0"/>
    <w:rPr>
      <w:rFonts w:ascii="Calibri" w:hAnsi="Calibri"/>
      <w:kern w:val="2"/>
      <w:sz w:val="21"/>
      <w:szCs w:val="24"/>
    </w:rPr>
  </w:style>
  <w:style w:type="character" w:customStyle="1" w:styleId="48">
    <w:name w:val="批注主题 字符"/>
    <w:basedOn w:val="47"/>
    <w:link w:val="23"/>
    <w:qFormat/>
    <w:uiPriority w:val="0"/>
    <w:rPr>
      <w:rFonts w:ascii="Calibri" w:hAnsi="Calibri"/>
      <w:b/>
      <w:bCs/>
      <w:kern w:val="2"/>
      <w:sz w:val="21"/>
      <w:szCs w:val="24"/>
    </w:rPr>
  </w:style>
  <w:style w:type="paragraph" w:customStyle="1" w:styleId="49">
    <w:name w:val="正文首行缩进 21"/>
    <w:basedOn w:val="14"/>
    <w:qFormat/>
    <w:uiPriority w:val="0"/>
    <w:pPr>
      <w:ind w:firstLine="420"/>
    </w:pPr>
    <w:rPr>
      <w:rFonts w:eastAsia="仿宋_GB2312" w:cs="Times New Roman"/>
      <w:kern w:val="1"/>
      <w:sz w:val="32"/>
    </w:rPr>
  </w:style>
  <w:style w:type="character" w:customStyle="1" w:styleId="50">
    <w:name w:val="普通(网站) Char"/>
    <w:link w:val="22"/>
    <w:qFormat/>
    <w:uiPriority w:val="0"/>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6063</Words>
  <Characters>6457</Characters>
  <Paragraphs>1451</Paragraphs>
  <TotalTime>8</TotalTime>
  <ScaleCrop>false</ScaleCrop>
  <LinksUpToDate>false</LinksUpToDate>
  <CharactersWithSpaces>6517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2025-04-22T08:55:00Z</dcterms:created>
  <dc:creator>Administrator</dc:creator>
  <cp:lastModifiedBy>陈丽华</cp:lastModifiedBy>
  <cp:lastPrinted>2025-08-21T07:41:00Z</cp:lastPrinted>
  <dcterms:modified xsi:type="dcterms:W3CDTF">2025-08-28T02:31:34Z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3DDFF30E56AE4E628445198666CCC235_13</vt:lpwstr>
  </property>
  <property fmtid="{D5CDD505-2E9C-101B-9397-08002B2CF9AE}" pid="4" name="KSOTemplateDocerSaveRecord">
    <vt:lpwstr>eyJoZGlkIjoiMWRiMTQyNDg4NjAwYjUyMDgxN2U5YzdjZjQ1OTI0ZmMiLCJ1c2VySWQiOiI2Mzk5ODkzODUifQ==</vt:lpwstr>
  </property>
</Properties>
</file>